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3F" w:rsidRPr="004E003F" w:rsidRDefault="004E003F" w:rsidP="004E003F">
      <w:pPr>
        <w:spacing w:after="0" w:line="240" w:lineRule="auto"/>
        <w:jc w:val="center"/>
        <w:rPr>
          <w:rFonts w:ascii="Arial" w:eastAsia="Times New Roman" w:hAnsi="Arial" w:cs="Arial"/>
          <w:color w:val="000000"/>
          <w:sz w:val="27"/>
          <w:szCs w:val="27"/>
        </w:rPr>
      </w:pPr>
      <w:r w:rsidRPr="004E003F">
        <w:rPr>
          <w:rFonts w:ascii="Arial" w:eastAsia="Times New Roman" w:hAnsi="Arial" w:cs="Arial"/>
          <w:b/>
          <w:bCs/>
          <w:color w:val="000000"/>
          <w:sz w:val="27"/>
          <w:szCs w:val="27"/>
        </w:rPr>
        <w:t>ZAKON</w:t>
      </w:r>
    </w:p>
    <w:p w:rsidR="004E003F" w:rsidRPr="004E003F" w:rsidRDefault="004E003F" w:rsidP="004E003F">
      <w:pPr>
        <w:spacing w:after="0" w:line="240" w:lineRule="auto"/>
        <w:rPr>
          <w:rFonts w:ascii="Arial" w:eastAsia="Times New Roman" w:hAnsi="Arial" w:cs="Arial"/>
          <w:color w:val="000000"/>
          <w:sz w:val="27"/>
          <w:szCs w:val="27"/>
        </w:rPr>
      </w:pP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color w:val="000000"/>
          <w:sz w:val="27"/>
          <w:szCs w:val="27"/>
        </w:rPr>
      </w:pPr>
      <w:r w:rsidRPr="004E003F">
        <w:rPr>
          <w:rFonts w:ascii="Arial" w:eastAsia="Times New Roman" w:hAnsi="Arial" w:cs="Arial"/>
          <w:b/>
          <w:bCs/>
          <w:color w:val="000000"/>
          <w:sz w:val="27"/>
          <w:szCs w:val="27"/>
        </w:rPr>
        <w:t>O POREZU NA DOBIT</w:t>
      </w:r>
    </w:p>
    <w:p w:rsidR="004E003F" w:rsidRPr="004E003F" w:rsidRDefault="004E003F" w:rsidP="004E003F">
      <w:pPr>
        <w:spacing w:after="0" w:line="240" w:lineRule="auto"/>
        <w:rPr>
          <w:rFonts w:ascii="Times New Roman" w:eastAsia="Times New Roman" w:hAnsi="Times New Roman" w:cs="Times New Roman"/>
          <w:sz w:val="24"/>
          <w:szCs w:val="24"/>
        </w:rPr>
      </w:pP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color w:val="000000"/>
          <w:sz w:val="18"/>
          <w:szCs w:val="18"/>
        </w:rPr>
      </w:pPr>
      <w:r w:rsidRPr="004E003F">
        <w:rPr>
          <w:rFonts w:ascii="Arial" w:eastAsia="Times New Roman" w:hAnsi="Arial" w:cs="Arial"/>
          <w:color w:val="000000"/>
          <w:sz w:val="18"/>
          <w:szCs w:val="18"/>
        </w:rPr>
        <w:t>(Objavljeno u "Sl. novine FBiH", br. 97 od 31 decembra 2007, 14/08, 39/09)</w:t>
      </w:r>
    </w:p>
    <w:p w:rsidR="004E003F" w:rsidRPr="004E003F" w:rsidRDefault="004E003F" w:rsidP="004E003F">
      <w:pPr>
        <w:spacing w:after="0" w:line="240" w:lineRule="auto"/>
        <w:rPr>
          <w:rFonts w:ascii="Times New Roman" w:eastAsia="Times New Roman" w:hAnsi="Times New Roman" w:cs="Times New Roman"/>
          <w:sz w:val="24"/>
          <w:szCs w:val="24"/>
        </w:rPr>
      </w:pP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I. OSNOVNE ODREDBE</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Opće odredbe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0" w:name="clan1"/>
      <w:bookmarkEnd w:id="0"/>
      <w:r w:rsidRPr="004E003F">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6360" cy="7747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 w:name="1001"/>
      <w:bookmarkEnd w:id="1"/>
      <w:r w:rsidRPr="004E003F">
        <w:rPr>
          <w:rFonts w:ascii="Arial" w:eastAsia="Times New Roman" w:hAnsi="Arial" w:cs="Arial"/>
          <w:color w:val="000000"/>
          <w:sz w:val="18"/>
          <w:szCs w:val="18"/>
        </w:rPr>
        <w:t>     (1) Porez na dobit, na teritoriji Federacije Bosne i Hercegovine (u daljnjem tekstu: Federacija) utvrđuje se i plaća prema odredbama ovog Zakona i propisa donesenih na osnovu ovog Zakona.</w:t>
      </w:r>
      <w:r w:rsidRPr="004E003F">
        <w:rPr>
          <w:rFonts w:ascii="Arial" w:eastAsia="Times New Roman" w:hAnsi="Arial" w:cs="Arial"/>
          <w:color w:val="000000"/>
          <w:sz w:val="18"/>
          <w:szCs w:val="18"/>
        </w:rPr>
        <w:br/>
        <w:t>     (2) Raspodjela i pripadnost prihoda od poreza na dobit utvrđuje se posebnim zakonom.</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II. POREZNI OBVEZNIK</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 w:name="clan2"/>
      <w:bookmarkEnd w:id="2"/>
      <w:r w:rsidRPr="004E003F">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6360" cy="7747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 w:name="1002"/>
      <w:bookmarkEnd w:id="3"/>
      <w:r w:rsidRPr="004E003F">
        <w:rPr>
          <w:rFonts w:ascii="Arial" w:eastAsia="Times New Roman" w:hAnsi="Arial" w:cs="Arial"/>
          <w:color w:val="000000"/>
          <w:sz w:val="18"/>
          <w:szCs w:val="18"/>
        </w:rPr>
        <w:t>     (1) Porezni obveznik je privredno društvo i druga pravna lica koja privrednu djelatnost obavljaju samostalno i trajno prodajom proizvoda i pružanjem usluga na tržištu radi ostvarivanja dobiti (u daljnjem tekstu: obveznik).</w:t>
      </w:r>
      <w:r w:rsidRPr="004E003F">
        <w:rPr>
          <w:rFonts w:ascii="Arial" w:eastAsia="Times New Roman" w:hAnsi="Arial" w:cs="Arial"/>
          <w:color w:val="000000"/>
          <w:sz w:val="18"/>
          <w:szCs w:val="18"/>
        </w:rPr>
        <w:br/>
        <w:t>     (2) Obveznik iz stava 1. ovog člana je rezident Federacije koji ostvari dobit na teritoriji i izvan teritorije Federacije.</w:t>
      </w:r>
      <w:r w:rsidRPr="004E003F">
        <w:rPr>
          <w:rFonts w:ascii="Arial" w:eastAsia="Times New Roman" w:hAnsi="Arial" w:cs="Arial"/>
          <w:color w:val="000000"/>
          <w:sz w:val="18"/>
          <w:szCs w:val="18"/>
        </w:rPr>
        <w:br/>
        <w:t>     (3) Obveznik poreza je i nerezident koji ostvari dobit na teritoriji Federacije.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Lica koja ne podliježu plaćanju poreza na dobit</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 w:name="clan3"/>
      <w:bookmarkEnd w:id="4"/>
      <w:r w:rsidRPr="004E003F">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extent cx="86360" cy="7747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 w:name="1003"/>
      <w:bookmarkEnd w:id="5"/>
      <w:r w:rsidRPr="004E003F">
        <w:rPr>
          <w:rFonts w:ascii="Arial" w:eastAsia="Times New Roman" w:hAnsi="Arial" w:cs="Arial"/>
          <w:color w:val="000000"/>
          <w:sz w:val="18"/>
          <w:szCs w:val="18"/>
        </w:rPr>
        <w:t>     (1) Obveznici koji ne podliježu plaćanju poreza na dobit su:</w:t>
      </w:r>
      <w:r w:rsidRPr="004E003F">
        <w:rPr>
          <w:rFonts w:ascii="Arial" w:eastAsia="Times New Roman" w:hAnsi="Arial" w:cs="Arial"/>
          <w:color w:val="000000"/>
          <w:sz w:val="18"/>
          <w:szCs w:val="18"/>
        </w:rPr>
        <w:br/>
        <w:t>     1) Centralna banka Bosne i Hercegovine,</w:t>
      </w:r>
      <w:r w:rsidRPr="004E003F">
        <w:rPr>
          <w:rFonts w:ascii="Arial" w:eastAsia="Times New Roman" w:hAnsi="Arial" w:cs="Arial"/>
          <w:color w:val="000000"/>
          <w:sz w:val="18"/>
          <w:szCs w:val="18"/>
        </w:rPr>
        <w:br/>
        <w:t>     2) tijela federalne, kantonalne i lokalne samouprave,</w:t>
      </w:r>
      <w:r w:rsidRPr="004E003F">
        <w:rPr>
          <w:rFonts w:ascii="Arial" w:eastAsia="Times New Roman" w:hAnsi="Arial" w:cs="Arial"/>
          <w:color w:val="000000"/>
          <w:sz w:val="18"/>
          <w:szCs w:val="18"/>
        </w:rPr>
        <w:br/>
        <w:t>     3) federalne, kantonalne i lokalne ustanove, zavodi, vjerske zajednice, političke stranke, sindikat, komore, udruženja, umjetnička udruženja, vatrogasna udruženja, turističke zajednice, sportski klubovi i savezi, fondacije, zaklade, humanitarne organizacije, i dr. po osnovu: prihoda iz budžeta ili javnih fondova, sponzorstva ili donacije u novcu ili naturi, kamata, dividendi, članarina, prihoda od prodaje ili prijenosa dobara osim dobara koja se koriste ili su se koristila za obavljanje djelatnosti.</w:t>
      </w:r>
      <w:r w:rsidRPr="004E003F">
        <w:rPr>
          <w:rFonts w:ascii="Arial" w:eastAsia="Times New Roman" w:hAnsi="Arial" w:cs="Arial"/>
          <w:color w:val="000000"/>
          <w:sz w:val="18"/>
          <w:szCs w:val="18"/>
        </w:rPr>
        <w:br/>
        <w:t>     (2) Ukoliko lica iz stava 1. tačka 3) ovog člana vrše djelatnost koja nije u vezi sa njihovom registrovanom djelatnošću podliježu plaćanju poreza na dobit koju ostvare vršenjem te djelatnosti.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2. Rezident i nerezident</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 w:name="clan4"/>
      <w:bookmarkEnd w:id="6"/>
      <w:r w:rsidRPr="004E003F">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6360" cy="7747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 w:name="1004"/>
      <w:bookmarkEnd w:id="7"/>
      <w:r w:rsidRPr="004E003F">
        <w:rPr>
          <w:rFonts w:ascii="Arial" w:eastAsia="Times New Roman" w:hAnsi="Arial" w:cs="Arial"/>
          <w:color w:val="000000"/>
          <w:sz w:val="18"/>
          <w:szCs w:val="18"/>
        </w:rPr>
        <w:t>     (1) Rezident, u smislu člana 2. stav 2. ovog Zakona, je pravno lice čije je sjedište (registracija) upisano u registar društava u Federaciji ili kojem se stvarna uprava i nadzor nad poslovanjem nalazi u Federaciji.</w:t>
      </w:r>
      <w:r w:rsidRPr="004E003F">
        <w:rPr>
          <w:rFonts w:ascii="Arial" w:eastAsia="Times New Roman" w:hAnsi="Arial" w:cs="Arial"/>
          <w:color w:val="000000"/>
          <w:sz w:val="18"/>
          <w:szCs w:val="18"/>
        </w:rPr>
        <w:br/>
        <w:t>     (2) Nerezident, u smislu člana 2. stav 3. ovog Zakona, je pravno lice koje je osnovano i čije je sjedište ili kojem su stvarna uprava i nadzor nad poslovanjem van teritorije Federacije, a djelatnost u Federaciji obavlja preko poslovne jedinice ili povremeno.</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3. Poslovna jedinica nerezidenta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 w:name="clan5"/>
      <w:bookmarkEnd w:id="8"/>
      <w:r w:rsidRPr="004E003F">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6360" cy="7747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 w:name="1005"/>
      <w:bookmarkEnd w:id="9"/>
      <w:r w:rsidRPr="004E003F">
        <w:rPr>
          <w:rFonts w:ascii="Arial" w:eastAsia="Times New Roman" w:hAnsi="Arial" w:cs="Arial"/>
          <w:color w:val="000000"/>
          <w:sz w:val="18"/>
          <w:szCs w:val="18"/>
        </w:rPr>
        <w:t>     (1) Poslovna jedinica nerezidenta iz člana </w:t>
      </w:r>
      <w:hyperlink r:id="rId8" w:anchor="clan4" w:history="1">
        <w:r w:rsidRPr="004E003F">
          <w:rPr>
            <w:rFonts w:ascii="Arial" w:eastAsia="Times New Roman" w:hAnsi="Arial" w:cs="Arial"/>
            <w:color w:val="8A082A"/>
            <w:sz w:val="18"/>
            <w:szCs w:val="18"/>
          </w:rPr>
          <w:t>4</w:t>
        </w:r>
      </w:hyperlink>
      <w:r w:rsidRPr="004E003F">
        <w:rPr>
          <w:rFonts w:ascii="Arial" w:eastAsia="Times New Roman" w:hAnsi="Arial" w:cs="Arial"/>
          <w:color w:val="000000"/>
          <w:sz w:val="18"/>
          <w:szCs w:val="18"/>
        </w:rPr>
        <w:t>. stav 2. ovog Zakona označava stalno mjesto poslovanja preko kojeg nerezident obavlja stalnu djelatnost u cijelosti ili djelimično na teritoriji Federacije.</w:t>
      </w:r>
      <w:r w:rsidRPr="004E003F">
        <w:rPr>
          <w:rFonts w:ascii="Arial" w:eastAsia="Times New Roman" w:hAnsi="Arial" w:cs="Arial"/>
          <w:color w:val="000000"/>
          <w:sz w:val="18"/>
          <w:szCs w:val="18"/>
        </w:rPr>
        <w:br/>
        <w:t>     (2) Poslovnom jedinicom nerezidenta smatra se:</w:t>
      </w:r>
      <w:r w:rsidRPr="004E003F">
        <w:rPr>
          <w:rFonts w:ascii="Arial" w:eastAsia="Times New Roman" w:hAnsi="Arial" w:cs="Arial"/>
          <w:color w:val="000000"/>
          <w:sz w:val="18"/>
          <w:szCs w:val="18"/>
        </w:rPr>
        <w:br/>
        <w:t>     - sjedište uprave,</w:t>
      </w:r>
      <w:r w:rsidRPr="004E003F">
        <w:rPr>
          <w:rFonts w:ascii="Arial" w:eastAsia="Times New Roman" w:hAnsi="Arial" w:cs="Arial"/>
          <w:color w:val="000000"/>
          <w:sz w:val="18"/>
          <w:szCs w:val="18"/>
        </w:rPr>
        <w:br/>
        <w:t>     - filijala,</w:t>
      </w:r>
      <w:r w:rsidRPr="004E003F">
        <w:rPr>
          <w:rFonts w:ascii="Arial" w:eastAsia="Times New Roman" w:hAnsi="Arial" w:cs="Arial"/>
          <w:color w:val="000000"/>
          <w:sz w:val="18"/>
          <w:szCs w:val="18"/>
        </w:rPr>
        <w:br/>
        <w:t>     - poslovnica,</w:t>
      </w:r>
      <w:r w:rsidRPr="004E003F">
        <w:rPr>
          <w:rFonts w:ascii="Arial" w:eastAsia="Times New Roman" w:hAnsi="Arial" w:cs="Arial"/>
          <w:color w:val="000000"/>
          <w:sz w:val="18"/>
          <w:szCs w:val="18"/>
        </w:rPr>
        <w:br/>
        <w:t>     - tvornica,</w:t>
      </w:r>
      <w:r w:rsidRPr="004E003F">
        <w:rPr>
          <w:rFonts w:ascii="Arial" w:eastAsia="Times New Roman" w:hAnsi="Arial" w:cs="Arial"/>
          <w:color w:val="000000"/>
          <w:sz w:val="18"/>
          <w:szCs w:val="18"/>
        </w:rPr>
        <w:br/>
      </w:r>
      <w:r w:rsidRPr="004E003F">
        <w:rPr>
          <w:rFonts w:ascii="Arial" w:eastAsia="Times New Roman" w:hAnsi="Arial" w:cs="Arial"/>
          <w:color w:val="000000"/>
          <w:sz w:val="18"/>
          <w:szCs w:val="18"/>
        </w:rPr>
        <w:lastRenderedPageBreak/>
        <w:t>     - radionica,</w:t>
      </w:r>
      <w:r w:rsidRPr="004E003F">
        <w:rPr>
          <w:rFonts w:ascii="Arial" w:eastAsia="Times New Roman" w:hAnsi="Arial" w:cs="Arial"/>
          <w:color w:val="000000"/>
          <w:sz w:val="18"/>
          <w:szCs w:val="18"/>
        </w:rPr>
        <w:br/>
        <w:t>     - mjesto iskorištavanja prirodnih bogatstava,</w:t>
      </w:r>
      <w:r w:rsidRPr="004E003F">
        <w:rPr>
          <w:rFonts w:ascii="Arial" w:eastAsia="Times New Roman" w:hAnsi="Arial" w:cs="Arial"/>
          <w:color w:val="000000"/>
          <w:sz w:val="18"/>
          <w:szCs w:val="18"/>
        </w:rPr>
        <w:br/>
        <w:t>     - gradilište (građevinski ili montažni projekt) ako radovi traju duže od šest mjeseci,</w:t>
      </w:r>
      <w:r w:rsidRPr="004E003F">
        <w:rPr>
          <w:rFonts w:ascii="Arial" w:eastAsia="Times New Roman" w:hAnsi="Arial" w:cs="Arial"/>
          <w:color w:val="000000"/>
          <w:sz w:val="18"/>
          <w:szCs w:val="18"/>
        </w:rPr>
        <w:br/>
        <w:t>     - pružanje savjetodavnih ili poslovnih usluga koje traju duže od tri mjeseca uzastopno u periodu od 12 mjeseci,</w:t>
      </w:r>
      <w:r w:rsidRPr="004E003F">
        <w:rPr>
          <w:rFonts w:ascii="Arial" w:eastAsia="Times New Roman" w:hAnsi="Arial" w:cs="Arial"/>
          <w:color w:val="000000"/>
          <w:sz w:val="18"/>
          <w:szCs w:val="18"/>
        </w:rPr>
        <w:br/>
        <w:t>     - zastupnik koji samostalno djeluje u ime nerezidenta, a vezano je za aktivnosti sklapanja ugovora u ime i za nerezidenta, drži zalihe proizvoda koje isporučuje u ime nerezidenta.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 w:name="clan6"/>
      <w:bookmarkEnd w:id="10"/>
      <w:r w:rsidRPr="004E003F">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extent cx="86360" cy="7747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1" w:name="1006"/>
      <w:bookmarkEnd w:id="11"/>
      <w:r w:rsidRPr="004E003F">
        <w:rPr>
          <w:rFonts w:ascii="Arial" w:eastAsia="Times New Roman" w:hAnsi="Arial" w:cs="Arial"/>
          <w:color w:val="000000"/>
          <w:sz w:val="18"/>
          <w:szCs w:val="18"/>
        </w:rPr>
        <w:t>     Poslovnom jedinicom nerezidenta ne smatra se:</w:t>
      </w:r>
      <w:r w:rsidRPr="004E003F">
        <w:rPr>
          <w:rFonts w:ascii="Arial" w:eastAsia="Times New Roman" w:hAnsi="Arial" w:cs="Arial"/>
          <w:color w:val="000000"/>
          <w:sz w:val="18"/>
          <w:szCs w:val="18"/>
        </w:rPr>
        <w:br/>
        <w:t>     - prostor koji nerezident koristi samo za skladištenje ili dostavu proizvoda, robe, drži zalihe proizvoda, robe samo radi skladištenja, izlaganja ili dostave, ili prerade koju obavlja drugo lice,</w:t>
      </w:r>
      <w:r w:rsidRPr="004E003F">
        <w:rPr>
          <w:rFonts w:ascii="Arial" w:eastAsia="Times New Roman" w:hAnsi="Arial" w:cs="Arial"/>
          <w:color w:val="000000"/>
          <w:sz w:val="18"/>
          <w:szCs w:val="18"/>
        </w:rPr>
        <w:br/>
        <w:t>     - mjesto poslovanja samo radi nabavke proizvoda, roba, pripreme ili obavljanja pomoćnih aktivnosti ili prikupljanja informacija za sebe.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III. POREZNA OSNOVICA</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Opće odredbe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2" w:name="clan7"/>
      <w:bookmarkEnd w:id="12"/>
      <w:r w:rsidRPr="004E003F">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extent cx="86360" cy="7747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3" w:name="1007"/>
      <w:bookmarkEnd w:id="13"/>
      <w:r w:rsidRPr="004E003F">
        <w:rPr>
          <w:rFonts w:ascii="Arial" w:eastAsia="Times New Roman" w:hAnsi="Arial" w:cs="Arial"/>
          <w:color w:val="000000"/>
          <w:sz w:val="18"/>
          <w:szCs w:val="18"/>
        </w:rPr>
        <w:t>     (1) Osnovicu oporezivanja predstavlja oporeziva dobit obveznika koja se utvrđuje u poreznom bilansu.</w:t>
      </w:r>
      <w:r w:rsidRPr="004E003F">
        <w:rPr>
          <w:rFonts w:ascii="Arial" w:eastAsia="Times New Roman" w:hAnsi="Arial" w:cs="Arial"/>
          <w:color w:val="000000"/>
          <w:sz w:val="18"/>
          <w:szCs w:val="18"/>
        </w:rPr>
        <w:br/>
        <w:t>     (2) Oporeziva dobit se utvrđuje usklađivanjem dobiti obveznika iskazane u bilansu uspjeha, na način propisan ovim Zakonom.</w:t>
      </w:r>
      <w:r w:rsidRPr="004E003F">
        <w:rPr>
          <w:rFonts w:ascii="Arial" w:eastAsia="Times New Roman" w:hAnsi="Arial" w:cs="Arial"/>
          <w:color w:val="000000"/>
          <w:sz w:val="18"/>
          <w:szCs w:val="18"/>
        </w:rPr>
        <w:br/>
        <w:t>     (3) U osnovicu oporezivanja ulazi i dobit od likvidacije.</w:t>
      </w:r>
      <w:r w:rsidRPr="004E003F">
        <w:rPr>
          <w:rFonts w:ascii="Arial" w:eastAsia="Times New Roman" w:hAnsi="Arial" w:cs="Arial"/>
          <w:color w:val="000000"/>
          <w:sz w:val="18"/>
          <w:szCs w:val="18"/>
        </w:rPr>
        <w:br/>
        <w:t>     (4) U osnovicu oporezivanja ulazi i kapitalna dobit utvrđena u bilansu stanja.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2. Usklađivanje rashoda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4" w:name="clan8"/>
      <w:bookmarkEnd w:id="14"/>
      <w:r w:rsidRPr="004E003F">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extent cx="86360" cy="7747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5" w:name="1008"/>
      <w:bookmarkEnd w:id="15"/>
      <w:r w:rsidRPr="004E003F">
        <w:rPr>
          <w:rFonts w:ascii="Arial" w:eastAsia="Times New Roman" w:hAnsi="Arial" w:cs="Arial"/>
          <w:color w:val="000000"/>
          <w:sz w:val="18"/>
          <w:szCs w:val="18"/>
        </w:rPr>
        <w:t>     Za utvrđivanje oporezive dobiti priznaju se samo rashodi u iznosima utvrđenim bilansom uspjeha u skladu sa propisima o računovodstvu i Međunarodnim računovodstvenim standardima (u daljnjem tekstu: MRS), izuzev rashoda za koje je ovim Zakonom propisan drugi način utvrđivanja.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6" w:name="clan9"/>
      <w:bookmarkEnd w:id="16"/>
      <w:r w:rsidRPr="004E003F">
        <w:rPr>
          <w:rFonts w:ascii="Arial" w:eastAsia="Times New Roman" w:hAnsi="Arial" w:cs="Arial"/>
          <w:b/>
          <w:bCs/>
          <w:color w:val="000000"/>
          <w:sz w:val="18"/>
          <w:szCs w:val="18"/>
        </w:rPr>
        <w:t>Član 9.</w:t>
      </w:r>
      <w:r>
        <w:rPr>
          <w:rFonts w:ascii="Arial" w:eastAsia="Times New Roman" w:hAnsi="Arial" w:cs="Arial"/>
          <w:noProof/>
          <w:color w:val="000000"/>
          <w:sz w:val="18"/>
          <w:szCs w:val="18"/>
        </w:rPr>
        <w:drawing>
          <wp:inline distT="0" distB="0" distL="0" distR="0">
            <wp:extent cx="86360" cy="7747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7" w:name="1009"/>
      <w:bookmarkEnd w:id="17"/>
      <w:r w:rsidRPr="004E003F">
        <w:rPr>
          <w:rFonts w:ascii="Arial" w:eastAsia="Times New Roman" w:hAnsi="Arial" w:cs="Arial"/>
          <w:color w:val="000000"/>
          <w:sz w:val="18"/>
          <w:szCs w:val="18"/>
        </w:rPr>
        <w:t>     (1) Troškovi materijala priznaju se u iznosima iskazanim u bilansu uspjeha u skladu sa propisima o računovodstvu i MRS, primjenom metode prosječne cijene.</w:t>
      </w:r>
      <w:r w:rsidRPr="004E003F">
        <w:rPr>
          <w:rFonts w:ascii="Arial" w:eastAsia="Times New Roman" w:hAnsi="Arial" w:cs="Arial"/>
          <w:color w:val="000000"/>
          <w:sz w:val="18"/>
          <w:szCs w:val="18"/>
        </w:rPr>
        <w:br/>
        <w:t>     (2) Obračun nabavne vrijednosti prodate trgovačke robe vrši se na način iz stava 1. ovog člana.</w:t>
      </w:r>
      <w:r w:rsidRPr="004E003F">
        <w:rPr>
          <w:rFonts w:ascii="Arial" w:eastAsia="Times New Roman" w:hAnsi="Arial" w:cs="Arial"/>
          <w:color w:val="000000"/>
          <w:sz w:val="18"/>
          <w:szCs w:val="18"/>
        </w:rPr>
        <w:br/>
        <w:t>     (3) Ako se zalihe materijala i trgovačke robe evidentiraju po obračunskim cijenama koje odstupaju od nabavnih cijena, obračun odstupanja (razlike) vrši se na način koji svodi troškove materijala, odnosno nabavne vrijednosti prodate robe na iznose koji proizilaze iz primjene metode prosječne cijene.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8" w:name="clan10"/>
      <w:bookmarkEnd w:id="18"/>
      <w:r w:rsidRPr="004E003F">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6360" cy="7747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9" w:name="1010"/>
      <w:bookmarkEnd w:id="19"/>
      <w:r w:rsidRPr="004E003F">
        <w:rPr>
          <w:rFonts w:ascii="Arial" w:eastAsia="Times New Roman" w:hAnsi="Arial" w:cs="Arial"/>
          <w:color w:val="000000"/>
          <w:sz w:val="18"/>
          <w:szCs w:val="18"/>
        </w:rPr>
        <w:t>     (1) Troškovi zarada, odnosno lična primanja zaposlenih (naknade i druga materijalna primanja) koja nemaju karakter plaće priznaju se u iznosu obračunatom na teret poslovnih rashoda do iznosa propisanih posebnim propisima (dnevnice, upotreba privatnog automobila u službene svrhe, prehrana tokom rada, prijevoz na posao i dr.).</w:t>
      </w:r>
      <w:r w:rsidRPr="004E003F">
        <w:rPr>
          <w:rFonts w:ascii="Arial" w:eastAsia="Times New Roman" w:hAnsi="Arial" w:cs="Arial"/>
          <w:color w:val="000000"/>
          <w:sz w:val="18"/>
          <w:szCs w:val="18"/>
        </w:rPr>
        <w:br/>
        <w:t>     (2) Primanja zaposlenih ili drugih lica, koja potiču iz raspodjele po osnovu prava učešća u dobiti obveznika nisu rashodi u smislu poreznog bilansa.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0" w:name="clan11"/>
      <w:bookmarkEnd w:id="20"/>
      <w:r w:rsidRPr="004E003F">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6360" cy="7747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21" w:name="1011"/>
      <w:bookmarkEnd w:id="21"/>
      <w:r w:rsidRPr="004E003F">
        <w:rPr>
          <w:rFonts w:ascii="Arial" w:eastAsia="Times New Roman" w:hAnsi="Arial" w:cs="Arial"/>
          <w:color w:val="000000"/>
          <w:sz w:val="18"/>
          <w:szCs w:val="18"/>
        </w:rPr>
        <w:t>     (1) Izdaci za reprezentaciju koja se odnosi na privrednu djelatnost, priznaju se kao rashod u iznosu do 30% troškova reprezentacije.</w:t>
      </w:r>
      <w:r w:rsidRPr="004E003F">
        <w:rPr>
          <w:rFonts w:ascii="Arial" w:eastAsia="Times New Roman" w:hAnsi="Arial" w:cs="Arial"/>
          <w:color w:val="000000"/>
          <w:sz w:val="18"/>
          <w:szCs w:val="18"/>
        </w:rPr>
        <w:br/>
        <w:t>     (2) Donacije za humanitarne, kulturne, obrazovne, naučne i sportske svrhe (osim za profesionalni sport) priznaju se kao rashod u iznosu do 3% ukupnog prihoda u poreznom periodu.</w:t>
      </w:r>
      <w:r w:rsidRPr="004E003F">
        <w:rPr>
          <w:rFonts w:ascii="Arial" w:eastAsia="Times New Roman" w:hAnsi="Arial" w:cs="Arial"/>
          <w:color w:val="000000"/>
          <w:sz w:val="18"/>
          <w:szCs w:val="18"/>
        </w:rPr>
        <w:br/>
        <w:t>     (3) Izdaci na ime članarine komorama priznaju se kao rashod u iznosu od najviše 0,1% ukupnog prihoda u poreznom periodu osim članarina čije je plaćanje propisano zakonom.</w:t>
      </w:r>
      <w:r w:rsidRPr="004E003F">
        <w:rPr>
          <w:rFonts w:ascii="Arial" w:eastAsia="Times New Roman" w:hAnsi="Arial" w:cs="Arial"/>
          <w:color w:val="000000"/>
          <w:sz w:val="18"/>
          <w:szCs w:val="18"/>
        </w:rPr>
        <w:br/>
        <w:t>     (4) Rashodi po osnovu sponzorstva priznaju se u iznosu do 2% od ukupnog prihoda u poreznom periodu.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2" w:name="clan12"/>
      <w:bookmarkEnd w:id="22"/>
      <w:r w:rsidRPr="004E003F">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6360" cy="7747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23" w:name="1012"/>
      <w:bookmarkEnd w:id="23"/>
      <w:r w:rsidRPr="004E003F">
        <w:rPr>
          <w:rFonts w:ascii="Arial" w:eastAsia="Times New Roman" w:hAnsi="Arial" w:cs="Arial"/>
          <w:color w:val="000000"/>
          <w:sz w:val="18"/>
          <w:szCs w:val="18"/>
        </w:rPr>
        <w:t>     (1) Na teret rashoda u poreznom bilansu priznaju se samo rezervisanja koja su propisana u ovom članu.</w:t>
      </w:r>
      <w:r w:rsidRPr="004E003F">
        <w:rPr>
          <w:rFonts w:ascii="Arial" w:eastAsia="Times New Roman" w:hAnsi="Arial" w:cs="Arial"/>
          <w:color w:val="000000"/>
          <w:sz w:val="18"/>
          <w:szCs w:val="18"/>
        </w:rPr>
        <w:br/>
        <w:t>     (2) U skladu sa stavom 1. ovog člana priznaju se kao porezno dopustiv rashod rezervisanja za rizike i troškove u skladu sa zakonima i drugim propisima i rezervisanja koja su izvršena na osnovu ugovora, i to za:</w:t>
      </w:r>
      <w:r w:rsidRPr="004E003F">
        <w:rPr>
          <w:rFonts w:ascii="Arial" w:eastAsia="Times New Roman" w:hAnsi="Arial" w:cs="Arial"/>
          <w:color w:val="000000"/>
          <w:sz w:val="18"/>
          <w:szCs w:val="18"/>
        </w:rPr>
        <w:br/>
      </w:r>
      <w:r w:rsidRPr="004E003F">
        <w:rPr>
          <w:rFonts w:ascii="Arial" w:eastAsia="Times New Roman" w:hAnsi="Arial" w:cs="Arial"/>
          <w:color w:val="000000"/>
          <w:sz w:val="18"/>
          <w:szCs w:val="18"/>
        </w:rPr>
        <w:lastRenderedPageBreak/>
        <w:t>     - rezervisanja za otpremnine do propisanog iznosa,</w:t>
      </w:r>
      <w:r w:rsidRPr="004E003F">
        <w:rPr>
          <w:rFonts w:ascii="Arial" w:eastAsia="Times New Roman" w:hAnsi="Arial" w:cs="Arial"/>
          <w:color w:val="000000"/>
          <w:sz w:val="18"/>
          <w:szCs w:val="18"/>
        </w:rPr>
        <w:br/>
        <w:t>     - rezervisanja za troškove obnavljanja prirodnih bogatstava,</w:t>
      </w:r>
      <w:r w:rsidRPr="004E003F">
        <w:rPr>
          <w:rFonts w:ascii="Arial" w:eastAsia="Times New Roman" w:hAnsi="Arial" w:cs="Arial"/>
          <w:color w:val="000000"/>
          <w:sz w:val="18"/>
          <w:szCs w:val="18"/>
        </w:rPr>
        <w:br/>
        <w:t>     - rezervisanja za troškove u garantnim rokovima,</w:t>
      </w:r>
      <w:r w:rsidRPr="004E003F">
        <w:rPr>
          <w:rFonts w:ascii="Arial" w:eastAsia="Times New Roman" w:hAnsi="Arial" w:cs="Arial"/>
          <w:color w:val="000000"/>
          <w:sz w:val="18"/>
          <w:szCs w:val="18"/>
        </w:rPr>
        <w:br/>
        <w:t>     - rezervisanja za započete sudske sporove, i</w:t>
      </w:r>
      <w:r w:rsidRPr="004E003F">
        <w:rPr>
          <w:rFonts w:ascii="Arial" w:eastAsia="Times New Roman" w:hAnsi="Arial" w:cs="Arial"/>
          <w:color w:val="000000"/>
          <w:sz w:val="18"/>
          <w:szCs w:val="18"/>
        </w:rPr>
        <w:br/>
        <w:t>     - rezervisanja za potencijalne kreditne gubitke kod banaka i mikrokreditnih društava koji se formiraju u skladu sa posebnim propisima.</w:t>
      </w:r>
      <w:r w:rsidRPr="004E003F">
        <w:rPr>
          <w:rFonts w:ascii="Arial" w:eastAsia="Times New Roman" w:hAnsi="Arial" w:cs="Arial"/>
          <w:color w:val="000000"/>
          <w:sz w:val="18"/>
          <w:szCs w:val="18"/>
        </w:rPr>
        <w:br/>
        <w:t>     (3) U slučaju da se rezervisanja iz stava 2. ovog člana ne iskoriste u roku, rezervisanja treba oprihodovati.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4" w:name="clan13"/>
      <w:bookmarkEnd w:id="24"/>
      <w:r w:rsidRPr="004E003F">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6360" cy="7747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25" w:name="1013"/>
      <w:bookmarkEnd w:id="25"/>
      <w:r w:rsidRPr="004E003F">
        <w:rPr>
          <w:rFonts w:ascii="Arial" w:eastAsia="Times New Roman" w:hAnsi="Arial" w:cs="Arial"/>
          <w:color w:val="000000"/>
          <w:sz w:val="18"/>
          <w:szCs w:val="18"/>
        </w:rPr>
        <w:t>     (1) Na teret rashoda u poreznom bilansu priznaju se svi troškovi koji se odnose na istraživanje i razvoj.</w:t>
      </w:r>
      <w:r w:rsidRPr="004E003F">
        <w:rPr>
          <w:rFonts w:ascii="Arial" w:eastAsia="Times New Roman" w:hAnsi="Arial" w:cs="Arial"/>
          <w:color w:val="000000"/>
          <w:sz w:val="18"/>
          <w:szCs w:val="18"/>
        </w:rPr>
        <w:br/>
        <w:t>     (2) Na teret rashoda u poreznom bilansu priznaju se troškovi koji se odnose na davanje stipendije učenicima i studentima na redovnom školovanju.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6" w:name="clan14"/>
      <w:bookmarkEnd w:id="26"/>
      <w:r w:rsidRPr="004E003F">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6360" cy="7747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27" w:name="1014"/>
      <w:bookmarkEnd w:id="27"/>
      <w:r w:rsidRPr="004E003F">
        <w:rPr>
          <w:rFonts w:ascii="Arial" w:eastAsia="Times New Roman" w:hAnsi="Arial" w:cs="Arial"/>
          <w:color w:val="000000"/>
          <w:sz w:val="18"/>
          <w:szCs w:val="18"/>
        </w:rPr>
        <w:t>     (1) Na teret rashoda u poreznom bilansu priznaju se rashodi nastali po osnovu otpisa sumnjivih i spornih potraživanja.</w:t>
      </w:r>
      <w:r w:rsidRPr="004E003F">
        <w:rPr>
          <w:rFonts w:ascii="Arial" w:eastAsia="Times New Roman" w:hAnsi="Arial" w:cs="Arial"/>
          <w:color w:val="000000"/>
          <w:sz w:val="18"/>
          <w:szCs w:val="18"/>
        </w:rPr>
        <w:br/>
        <w:t>     (2) Potraživanja se smatraju sumnjivim i spornim: ako nisu naplaćena u roku 12 mjeseci od datuma dospijeća, ukoliko je obveznik utužio takvo potraživanje ili podnio zahtjev za izvršenje nadležnom sudu, ako je pokrenut postupak prinudne naplate, ako su ta potraživanja prijavljena u stečajnom postupku nad dužnikom, i ako je postignut sporazum sa dužnikom u postupku stečaja ili likvidacije.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28" w:name="clan15"/>
      <w:bookmarkEnd w:id="28"/>
      <w:r w:rsidRPr="004E003F">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6360" cy="7747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29" w:name="1015"/>
      <w:bookmarkEnd w:id="29"/>
      <w:r w:rsidRPr="004E003F">
        <w:rPr>
          <w:rFonts w:ascii="Arial" w:eastAsia="Times New Roman" w:hAnsi="Arial" w:cs="Arial"/>
          <w:color w:val="000000"/>
          <w:sz w:val="18"/>
          <w:szCs w:val="18"/>
        </w:rPr>
        <w:t>     Na teret rashoda u poreznom bilansu priznaju se doprinosi koje plaća poslodavac, takse i druge javne dažbine, koje ne zavise od rezultata poslovanja.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30" w:name="clan16"/>
      <w:bookmarkEnd w:id="30"/>
      <w:r w:rsidRPr="004E003F">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6360" cy="7747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1" w:name="1016"/>
      <w:bookmarkEnd w:id="31"/>
      <w:r w:rsidRPr="004E003F">
        <w:rPr>
          <w:rFonts w:ascii="Arial" w:eastAsia="Times New Roman" w:hAnsi="Arial" w:cs="Arial"/>
          <w:color w:val="000000"/>
          <w:sz w:val="18"/>
          <w:szCs w:val="18"/>
        </w:rPr>
        <w:t>     (1) Na teret rashoda u poreznom bilansu priznaju se rezerve za opće kreditne gubitke kod banaka i mikrokreditnih društava koje se formiraju u skladu sa posebnim propisima.</w:t>
      </w:r>
      <w:r w:rsidRPr="004E003F">
        <w:rPr>
          <w:rFonts w:ascii="Arial" w:eastAsia="Times New Roman" w:hAnsi="Arial" w:cs="Arial"/>
          <w:color w:val="000000"/>
          <w:sz w:val="18"/>
          <w:szCs w:val="18"/>
        </w:rPr>
        <w:br/>
        <w:t>     (2) Na teret rashoda u poreznom bilansu priznaju se rezerve koje su dužni formirati društva za osiguranje i reosiguranje u skladu sa posebnim propisima.</w:t>
      </w:r>
      <w:r w:rsidRPr="004E003F">
        <w:rPr>
          <w:rFonts w:ascii="Arial" w:eastAsia="Times New Roman" w:hAnsi="Arial" w:cs="Arial"/>
          <w:color w:val="000000"/>
          <w:sz w:val="18"/>
          <w:szCs w:val="18"/>
        </w:rPr>
        <w:br/>
        <w:t>     (3) Rezerve iz st. (1) i (2) ovog člana ne mogu preći 20% dobiti iskazane u bilansu uspjeha.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32" w:name="clan17"/>
      <w:bookmarkEnd w:id="32"/>
      <w:r w:rsidRPr="004E003F">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6360" cy="7747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3" w:name="1017"/>
      <w:bookmarkEnd w:id="33"/>
      <w:r w:rsidRPr="004E003F">
        <w:rPr>
          <w:rFonts w:ascii="Arial" w:eastAsia="Times New Roman" w:hAnsi="Arial" w:cs="Arial"/>
          <w:color w:val="000000"/>
          <w:sz w:val="18"/>
          <w:szCs w:val="18"/>
        </w:rPr>
        <w:t>     (1) Na teret rashoda u poreznom bilansu priznaju se ukupno obračunate kamate, izuzev:</w:t>
      </w:r>
      <w:r w:rsidRPr="004E003F">
        <w:rPr>
          <w:rFonts w:ascii="Arial" w:eastAsia="Times New Roman" w:hAnsi="Arial" w:cs="Arial"/>
          <w:color w:val="000000"/>
          <w:sz w:val="18"/>
          <w:szCs w:val="18"/>
        </w:rPr>
        <w:br/>
        <w:t>     1) obračunate kamate kod kredita sa obilježjem transferne cijene koja se umanjuje na način propisan u članu </w:t>
      </w:r>
      <w:hyperlink r:id="rId9" w:anchor="clan48" w:history="1">
        <w:r w:rsidRPr="004E003F">
          <w:rPr>
            <w:rFonts w:ascii="Arial" w:eastAsia="Times New Roman" w:hAnsi="Arial" w:cs="Arial"/>
            <w:color w:val="8A082A"/>
            <w:sz w:val="18"/>
            <w:szCs w:val="18"/>
          </w:rPr>
          <w:t>48</w:t>
        </w:r>
      </w:hyperlink>
      <w:r w:rsidRPr="004E003F">
        <w:rPr>
          <w:rFonts w:ascii="Arial" w:eastAsia="Times New Roman" w:hAnsi="Arial" w:cs="Arial"/>
          <w:color w:val="000000"/>
          <w:sz w:val="18"/>
          <w:szCs w:val="18"/>
        </w:rPr>
        <w:t>. ovog Zakona,</w:t>
      </w:r>
      <w:r w:rsidRPr="004E003F">
        <w:rPr>
          <w:rFonts w:ascii="Arial" w:eastAsia="Times New Roman" w:hAnsi="Arial" w:cs="Arial"/>
          <w:color w:val="000000"/>
          <w:sz w:val="18"/>
          <w:szCs w:val="18"/>
        </w:rPr>
        <w:br/>
        <w:t>     2) kamata koje su obračunate zbog neblagovremeno plaćenih poreza, doprinosa i drugih javnih dažbina.</w:t>
      </w:r>
      <w:r w:rsidRPr="004E003F">
        <w:rPr>
          <w:rFonts w:ascii="Arial" w:eastAsia="Times New Roman" w:hAnsi="Arial" w:cs="Arial"/>
          <w:color w:val="000000"/>
          <w:sz w:val="18"/>
          <w:szCs w:val="18"/>
        </w:rPr>
        <w:br/>
        <w:t>     (2) Na teret rashoda u poreznom bilansu ne priznaju se novčane kazne i penali koje je platio obveznik za prekršaje.</w:t>
      </w:r>
      <w:r w:rsidRPr="004E003F">
        <w:rPr>
          <w:rFonts w:ascii="Arial" w:eastAsia="Times New Roman" w:hAnsi="Arial" w:cs="Arial"/>
          <w:color w:val="000000"/>
          <w:sz w:val="18"/>
          <w:szCs w:val="18"/>
        </w:rPr>
        <w:br/>
        <w:t>     (3) Na teret rashoda u poreznom bilansu ne priznaju se plaćeni porez na dobit, kao i donacije političkim strankama.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3. Amortizacija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34" w:name="clan18"/>
      <w:bookmarkEnd w:id="34"/>
      <w:r w:rsidRPr="004E003F">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6360" cy="7747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5" w:name="1018"/>
      <w:bookmarkEnd w:id="35"/>
      <w:r w:rsidRPr="004E003F">
        <w:rPr>
          <w:rFonts w:ascii="Arial" w:eastAsia="Times New Roman" w:hAnsi="Arial" w:cs="Arial"/>
          <w:color w:val="000000"/>
          <w:sz w:val="18"/>
          <w:szCs w:val="18"/>
        </w:rPr>
        <w:t>     (1) Odbitak po osnovu amortizacije dozvoljen je samo u vezi sa imovinom koja podliježe amortizaciji i koja se nalazi u upotrebi.</w:t>
      </w:r>
      <w:r w:rsidRPr="004E003F">
        <w:rPr>
          <w:rFonts w:ascii="Arial" w:eastAsia="Times New Roman" w:hAnsi="Arial" w:cs="Arial"/>
          <w:color w:val="000000"/>
          <w:sz w:val="18"/>
          <w:szCs w:val="18"/>
        </w:rPr>
        <w:br/>
        <w:t>     (2) Amortizacija stalnih sredstava priznaje se kao rashod u poreznom bilansu do iznosa utvrđenog proporcionalnom metodom primjenom najviših godišnjih amortizacijskih stopa koje se propisuju podzakonskim aktom.</w:t>
      </w:r>
      <w:r w:rsidRPr="004E003F">
        <w:rPr>
          <w:rFonts w:ascii="Arial" w:eastAsia="Times New Roman" w:hAnsi="Arial" w:cs="Arial"/>
          <w:color w:val="000000"/>
          <w:sz w:val="18"/>
          <w:szCs w:val="18"/>
        </w:rPr>
        <w:br/>
        <w:t>     (3) Imovina koja se amortizuje, a čija je nabavna vrijednost manja od 1.000 KM, može se odbiti u cijelosti u godini nabavke, pod uvjetom da je imovina stavljena u funkciju.</w:t>
      </w:r>
      <w:r w:rsidRPr="004E003F">
        <w:rPr>
          <w:rFonts w:ascii="Arial" w:eastAsia="Times New Roman" w:hAnsi="Arial" w:cs="Arial"/>
          <w:color w:val="000000"/>
          <w:sz w:val="18"/>
          <w:szCs w:val="18"/>
        </w:rPr>
        <w:br/>
        <w:t>     (4) Nabavna vrijednost hardvera i softvera može se odbiti u cijelosti u godini u kojoj je izvršena nabavka.</w:t>
      </w:r>
      <w:r w:rsidRPr="004E003F">
        <w:rPr>
          <w:rFonts w:ascii="Arial" w:eastAsia="Times New Roman" w:hAnsi="Arial" w:cs="Arial"/>
          <w:color w:val="000000"/>
          <w:sz w:val="18"/>
          <w:szCs w:val="18"/>
        </w:rPr>
        <w:br/>
        <w:t>     (5) Amortizovana sredstva koja su jednom amortizovana ne mogu se ponovo uključiti u obračun amortizacije za potrebe poreznog bilansa.</w:t>
      </w:r>
      <w:r w:rsidRPr="004E003F">
        <w:rPr>
          <w:rFonts w:ascii="Arial" w:eastAsia="Times New Roman" w:hAnsi="Arial" w:cs="Arial"/>
          <w:color w:val="000000"/>
          <w:sz w:val="18"/>
          <w:szCs w:val="18"/>
        </w:rPr>
        <w:br/>
        <w:t>     (6) Rashodima amortizacije smatra se i amortizacija povećanja vrijednosti stalnih sredstava zbog revalorizacije.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4. Ubrzana amortizacija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36" w:name="clan19"/>
      <w:bookmarkEnd w:id="36"/>
      <w:r w:rsidRPr="004E003F">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6360" cy="7747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7" w:name="1019"/>
      <w:bookmarkEnd w:id="37"/>
      <w:r w:rsidRPr="004E003F">
        <w:rPr>
          <w:rFonts w:ascii="Arial" w:eastAsia="Times New Roman" w:hAnsi="Arial" w:cs="Arial"/>
          <w:color w:val="000000"/>
          <w:sz w:val="18"/>
          <w:szCs w:val="18"/>
        </w:rPr>
        <w:lastRenderedPageBreak/>
        <w:t>     (1) Obveznik ima pravo na ubrzanu amortizaciju stalnih sredstava pod uvjetima utvrđenim ovim Zakonom.</w:t>
      </w:r>
      <w:r w:rsidRPr="004E003F">
        <w:rPr>
          <w:rFonts w:ascii="Arial" w:eastAsia="Times New Roman" w:hAnsi="Arial" w:cs="Arial"/>
          <w:color w:val="000000"/>
          <w:sz w:val="18"/>
          <w:szCs w:val="18"/>
        </w:rPr>
        <w:br/>
        <w:t>     (2) Ubrzana amortizacija provodi se na način iz člana </w:t>
      </w:r>
      <w:hyperlink r:id="rId10" w:anchor="clan18" w:history="1">
        <w:r w:rsidRPr="004E003F">
          <w:rPr>
            <w:rFonts w:ascii="Arial" w:eastAsia="Times New Roman" w:hAnsi="Arial" w:cs="Arial"/>
            <w:color w:val="8A082A"/>
            <w:sz w:val="18"/>
            <w:szCs w:val="18"/>
          </w:rPr>
          <w:t>18</w:t>
        </w:r>
      </w:hyperlink>
      <w:r w:rsidRPr="004E003F">
        <w:rPr>
          <w:rFonts w:ascii="Arial" w:eastAsia="Times New Roman" w:hAnsi="Arial" w:cs="Arial"/>
          <w:color w:val="000000"/>
          <w:sz w:val="18"/>
          <w:szCs w:val="18"/>
        </w:rPr>
        <w:t>. stav 2. po stopama koje mogu biti do 50% više od propisanih.</w:t>
      </w:r>
      <w:r w:rsidRPr="004E003F">
        <w:rPr>
          <w:rFonts w:ascii="Arial" w:eastAsia="Times New Roman" w:hAnsi="Arial" w:cs="Arial"/>
          <w:color w:val="000000"/>
          <w:sz w:val="18"/>
          <w:szCs w:val="18"/>
        </w:rPr>
        <w:br/>
        <w:t>     (3) Pravo na ubrzanu amortizaciju obveznik ima za stalna sredstva koja služe za:</w:t>
      </w:r>
      <w:r w:rsidRPr="004E003F">
        <w:rPr>
          <w:rFonts w:ascii="Arial" w:eastAsia="Times New Roman" w:hAnsi="Arial" w:cs="Arial"/>
          <w:color w:val="000000"/>
          <w:sz w:val="18"/>
          <w:szCs w:val="18"/>
        </w:rPr>
        <w:br/>
        <w:t>     1) sprečavanje zagađivanja vazduha, vode, zemljišta i ublažavanje buke i</w:t>
      </w:r>
      <w:r w:rsidRPr="004E003F">
        <w:rPr>
          <w:rFonts w:ascii="Arial" w:eastAsia="Times New Roman" w:hAnsi="Arial" w:cs="Arial"/>
          <w:color w:val="000000"/>
          <w:sz w:val="18"/>
          <w:szCs w:val="18"/>
        </w:rPr>
        <w:br/>
        <w:t>     2) školovanje i obuku kadrova.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5. Usklađivanje prihoda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38" w:name="clan20"/>
      <w:bookmarkEnd w:id="38"/>
      <w:r w:rsidRPr="004E003F">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6360" cy="7747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39" w:name="1020"/>
      <w:bookmarkEnd w:id="39"/>
      <w:r w:rsidRPr="004E003F">
        <w:rPr>
          <w:rFonts w:ascii="Arial" w:eastAsia="Times New Roman" w:hAnsi="Arial" w:cs="Arial"/>
          <w:color w:val="000000"/>
          <w:sz w:val="18"/>
          <w:szCs w:val="18"/>
        </w:rPr>
        <w:t>     Prihodi za utvrđivanje oporezive dobiti su prihodi od prodaje proizvoda, usluga robe, materijala, kao i finansijski, vanredni i ostali prihodi obračunati u bilansu uspjeha u skladu sa propisima o računovodstvu i MRS.</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0" w:name="clan21"/>
      <w:bookmarkEnd w:id="40"/>
      <w:r w:rsidRPr="004E003F">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6360" cy="7747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41" w:name="1021"/>
      <w:bookmarkEnd w:id="41"/>
      <w:r w:rsidRPr="004E003F">
        <w:rPr>
          <w:rFonts w:ascii="Arial" w:eastAsia="Times New Roman" w:hAnsi="Arial" w:cs="Arial"/>
          <w:color w:val="000000"/>
          <w:sz w:val="18"/>
          <w:szCs w:val="18"/>
        </w:rPr>
        <w:t>     (1) Dividende ostvarene po osnovu učešća u kapitalu drugog obveznika ne ulaze u poreznu osnovicu.</w:t>
      </w:r>
      <w:r w:rsidRPr="004E003F">
        <w:rPr>
          <w:rFonts w:ascii="Arial" w:eastAsia="Times New Roman" w:hAnsi="Arial" w:cs="Arial"/>
          <w:color w:val="000000"/>
          <w:sz w:val="18"/>
          <w:szCs w:val="18"/>
        </w:rPr>
        <w:br/>
        <w:t>     (2) Dividendama se, u smislu ovog Zakona, smatraju i udjeli u dobiti privrednog društva.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2" w:name="clan22"/>
      <w:bookmarkEnd w:id="42"/>
      <w:r w:rsidRPr="004E003F">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6360" cy="7747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43" w:name="1022"/>
      <w:bookmarkEnd w:id="43"/>
      <w:r w:rsidRPr="004E003F">
        <w:rPr>
          <w:rFonts w:ascii="Arial" w:eastAsia="Times New Roman" w:hAnsi="Arial" w:cs="Arial"/>
          <w:color w:val="000000"/>
          <w:sz w:val="18"/>
          <w:szCs w:val="18"/>
        </w:rPr>
        <w:t>     Prihod po osnovu naplaćenih otpisanih potraživanja u slučaju da su u prethodnim periodima bili uključeni u prihode i nisu bila predmet porezno dopuštenog ili priznatog rashoda ne ulaze u poreznu osnovicu.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4" w:name="clan23"/>
      <w:bookmarkEnd w:id="44"/>
      <w:r w:rsidRPr="004E003F">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6360" cy="7747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45" w:name="1023"/>
      <w:bookmarkEnd w:id="45"/>
      <w:r w:rsidRPr="004E003F">
        <w:rPr>
          <w:rFonts w:ascii="Arial" w:eastAsia="Times New Roman" w:hAnsi="Arial" w:cs="Arial"/>
          <w:color w:val="000000"/>
          <w:sz w:val="18"/>
          <w:szCs w:val="18"/>
        </w:rPr>
        <w:t>     (1) U vrijednost zaliha nedovršene proizvodnje, poluproizvoda i gotovih proizvoda, za obračun oporezive dobiti, priznaju se troškovi proizvodnje u skladu sa propisima o računovodstvu i MRS.</w:t>
      </w:r>
      <w:r w:rsidRPr="004E003F">
        <w:rPr>
          <w:rFonts w:ascii="Arial" w:eastAsia="Times New Roman" w:hAnsi="Arial" w:cs="Arial"/>
          <w:color w:val="000000"/>
          <w:sz w:val="18"/>
          <w:szCs w:val="18"/>
        </w:rPr>
        <w:br/>
        <w:t>     (2) Vrijednost zaliha obračunata u skladu sa stavom 1. ovog člana ne može biti veća od prodajne vrijednosti na dan podnošenja bilansa.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6. Porezni tretman gubitaka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6" w:name="clan24"/>
      <w:bookmarkEnd w:id="46"/>
      <w:r w:rsidRPr="004E003F">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6360" cy="7747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47" w:name="1024"/>
      <w:bookmarkEnd w:id="47"/>
      <w:r w:rsidRPr="004E003F">
        <w:rPr>
          <w:rFonts w:ascii="Arial" w:eastAsia="Times New Roman" w:hAnsi="Arial" w:cs="Arial"/>
          <w:color w:val="000000"/>
          <w:sz w:val="18"/>
          <w:szCs w:val="18"/>
        </w:rPr>
        <w:t>     (1) Ako se nakon umanjenja osnovice poreza na dobit pokaže gubitak u poreznom bilansu, tada se taj gubitak iskazan u poreznom bilansu može prenijeti na račun dobiti iz budućih obračunskih perioda, a ne duže od pet godina.</w:t>
      </w:r>
      <w:r w:rsidRPr="004E003F">
        <w:rPr>
          <w:rFonts w:ascii="Arial" w:eastAsia="Times New Roman" w:hAnsi="Arial" w:cs="Arial"/>
          <w:color w:val="000000"/>
          <w:sz w:val="18"/>
          <w:szCs w:val="18"/>
        </w:rPr>
        <w:br/>
        <w:t>     (2) Gubitak iz stava 1. ovog člana koji nije bilo moguće odbiti u tekućoj nadoknađuje se u prvoj slijedećoj godini, tako da se porezna osnovica uvijek umanjuje za gubitak starijeg datuma.</w:t>
      </w:r>
      <w:r w:rsidRPr="004E003F">
        <w:rPr>
          <w:rFonts w:ascii="Arial" w:eastAsia="Times New Roman" w:hAnsi="Arial" w:cs="Arial"/>
          <w:color w:val="000000"/>
          <w:sz w:val="18"/>
          <w:szCs w:val="18"/>
        </w:rPr>
        <w:br/>
        <w:t>     (3) Porezni gubitak pravnog lica koji je nastao van teritorije Federacije, u Republici Srpskoj ili Brčko Distriktu Bosne i Hercegovine (u daljnjem tekstu: Brčko Distrikt) kao i u inostranstvu, se ne priznaje.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IV. POREZNI TRETMAN PROMJENE OBLIKA DRUŠTVA I LIKVIDACIJA OBVEZNIKA</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Promjena oblika društva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48" w:name="clan25"/>
      <w:bookmarkEnd w:id="48"/>
      <w:r w:rsidRPr="004E003F">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6360" cy="7747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49" w:name="1025"/>
      <w:bookmarkEnd w:id="49"/>
      <w:r w:rsidRPr="004E003F">
        <w:rPr>
          <w:rFonts w:ascii="Arial" w:eastAsia="Times New Roman" w:hAnsi="Arial" w:cs="Arial"/>
          <w:color w:val="000000"/>
          <w:sz w:val="18"/>
          <w:szCs w:val="18"/>
        </w:rPr>
        <w:t>     (1) Ako obveznik mijenja pravni oblik (spajanje, pripajanje, podjela), pri čemu se nastavljaju voditi knjigovodstvene vrijednosti imovine i obaveza, mijenjanje pravnog oblika ne utiče na oporezivanje.</w:t>
      </w:r>
      <w:r w:rsidRPr="004E003F">
        <w:rPr>
          <w:rFonts w:ascii="Arial" w:eastAsia="Times New Roman" w:hAnsi="Arial" w:cs="Arial"/>
          <w:color w:val="000000"/>
          <w:sz w:val="18"/>
          <w:szCs w:val="18"/>
        </w:rPr>
        <w:br/>
        <w:t>     (2) Ako se u slučaju iz stava 1. ovog člana ne nastavljaju knjigovodstvene vrijednosti, razlika kapitala koja proizilazi iz promjene pravnog oblika, smatra se oporezivom dobiti.</w:t>
      </w:r>
      <w:r w:rsidRPr="004E003F">
        <w:rPr>
          <w:rFonts w:ascii="Arial" w:eastAsia="Times New Roman" w:hAnsi="Arial" w:cs="Arial"/>
          <w:color w:val="000000"/>
          <w:sz w:val="18"/>
          <w:szCs w:val="18"/>
        </w:rPr>
        <w:br/>
        <w:t>     (3) Prava i obaveze spojenih, pripojenih ili podijeljenih obveznika preuzima pravni slijednik iz porezno pravnog odnosa.</w:t>
      </w:r>
      <w:r w:rsidRPr="004E003F">
        <w:rPr>
          <w:rFonts w:ascii="Arial" w:eastAsia="Times New Roman" w:hAnsi="Arial" w:cs="Arial"/>
          <w:color w:val="000000"/>
          <w:sz w:val="18"/>
          <w:szCs w:val="18"/>
        </w:rPr>
        <w:br/>
        <w:t>     (4) Obveznici koji se spajaju, pripajaju ili dijele dostavljaju poreznoj upravi finansijske izvještaje i poreznu prijavu sa poreznim bilansom računajući od dana koji prethodi danu spajanja, pripajanja ili podjele.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50" w:name="clan26"/>
      <w:bookmarkEnd w:id="50"/>
      <w:r w:rsidRPr="004E003F">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6360" cy="7747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1" w:name="1026"/>
      <w:bookmarkEnd w:id="51"/>
      <w:r w:rsidRPr="004E003F">
        <w:rPr>
          <w:rFonts w:ascii="Arial" w:eastAsia="Times New Roman" w:hAnsi="Arial" w:cs="Arial"/>
          <w:color w:val="000000"/>
          <w:sz w:val="18"/>
          <w:szCs w:val="18"/>
        </w:rPr>
        <w:t>     (1) Ako pri spajanju, pripajanju ili podjeli postoji kontinuitet u oporezivanju, smatra se da obveznik nastavlja djelatnost, te to nema uticaja na oporezivanje.</w:t>
      </w:r>
      <w:r w:rsidRPr="004E003F">
        <w:rPr>
          <w:rFonts w:ascii="Arial" w:eastAsia="Times New Roman" w:hAnsi="Arial" w:cs="Arial"/>
          <w:color w:val="000000"/>
          <w:sz w:val="18"/>
          <w:szCs w:val="18"/>
        </w:rPr>
        <w:br/>
        <w:t>     (2) Kontinuitet u oporezivanju, prema stavu 1. ovog člana postoji ako pri prijenosu na pravnog slijednika ne dolazi do promjena u procjeni imovine i obaveza.</w:t>
      </w:r>
      <w:r w:rsidRPr="004E003F">
        <w:rPr>
          <w:rFonts w:ascii="Arial" w:eastAsia="Times New Roman" w:hAnsi="Arial" w:cs="Arial"/>
          <w:color w:val="000000"/>
          <w:sz w:val="18"/>
          <w:szCs w:val="18"/>
        </w:rPr>
        <w:br/>
        <w:t>     (3) Odredbe stava 1. i 2. ovog člana primjenjuju se neovisno o tome da li se radi o jednom ili više društava koja su izvršila prijenos, odnosno društva koja nastaju.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lastRenderedPageBreak/>
        <w:t>2. Lividacija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52" w:name="clan27"/>
      <w:bookmarkEnd w:id="52"/>
      <w:r w:rsidRPr="004E003F">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6360" cy="7747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3" w:name="1027"/>
      <w:bookmarkEnd w:id="53"/>
      <w:r w:rsidRPr="004E003F">
        <w:rPr>
          <w:rFonts w:ascii="Arial" w:eastAsia="Times New Roman" w:hAnsi="Arial" w:cs="Arial"/>
          <w:color w:val="000000"/>
          <w:sz w:val="18"/>
          <w:szCs w:val="18"/>
        </w:rPr>
        <w:t>     (1) Dobit utvrđena u postupku likvidacije obveznika podliježe oporezivanju.</w:t>
      </w:r>
      <w:r w:rsidRPr="004E003F">
        <w:rPr>
          <w:rFonts w:ascii="Arial" w:eastAsia="Times New Roman" w:hAnsi="Arial" w:cs="Arial"/>
          <w:color w:val="000000"/>
          <w:sz w:val="18"/>
          <w:szCs w:val="18"/>
        </w:rPr>
        <w:br/>
        <w:t>     (2) Dobit obveznika u toku likvidacije utvrđuje se upoređivanjem neto imovine obveznika na početku i na kraju postupka likvidacije.</w:t>
      </w:r>
      <w:r w:rsidRPr="004E003F">
        <w:rPr>
          <w:rFonts w:ascii="Arial" w:eastAsia="Times New Roman" w:hAnsi="Arial" w:cs="Arial"/>
          <w:color w:val="000000"/>
          <w:sz w:val="18"/>
          <w:szCs w:val="18"/>
        </w:rPr>
        <w:br/>
        <w:t>     (3) Obveznik nad kojim se otvara postupak likvidacije dužan je na dan otvaranja postupka likvidacije zaključiti poslovne knjige i sastaviti bilans otvaranja likvidacije, odnosno godišnji obračun.</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54" w:name="clan28"/>
      <w:bookmarkEnd w:id="54"/>
      <w:r w:rsidRPr="004E003F">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6360" cy="7747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5" w:name="1028"/>
      <w:bookmarkEnd w:id="55"/>
      <w:r w:rsidRPr="004E003F">
        <w:rPr>
          <w:rFonts w:ascii="Arial" w:eastAsia="Times New Roman" w:hAnsi="Arial" w:cs="Arial"/>
          <w:color w:val="000000"/>
          <w:sz w:val="18"/>
          <w:szCs w:val="18"/>
        </w:rPr>
        <w:t>     Likvidacioni višak (ostatak neto imovine) koji pripada vlasniku poslije oporezivanja i isplate knjigovodstvene vrijednosti neto imovine, u smislu ovog Zakona smatra se dividendom.</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56" w:name="clan29"/>
      <w:bookmarkEnd w:id="56"/>
      <w:r w:rsidRPr="004E003F">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6360" cy="7747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7" w:name="1029"/>
      <w:bookmarkEnd w:id="57"/>
      <w:r w:rsidRPr="004E003F">
        <w:rPr>
          <w:rFonts w:ascii="Arial" w:eastAsia="Times New Roman" w:hAnsi="Arial" w:cs="Arial"/>
          <w:color w:val="000000"/>
          <w:sz w:val="18"/>
          <w:szCs w:val="18"/>
        </w:rPr>
        <w:t>     Ako je knjigovodstvena vrijednost udjela veća od iznosa likvidacionog viška, vlasnik iz člana </w:t>
      </w:r>
      <w:hyperlink r:id="rId11" w:anchor="clan27" w:history="1">
        <w:r w:rsidRPr="004E003F">
          <w:rPr>
            <w:rFonts w:ascii="Arial" w:eastAsia="Times New Roman" w:hAnsi="Arial" w:cs="Arial"/>
            <w:color w:val="8A082A"/>
            <w:sz w:val="18"/>
            <w:szCs w:val="18"/>
          </w:rPr>
          <w:t>27</w:t>
        </w:r>
      </w:hyperlink>
      <w:r w:rsidRPr="004E003F">
        <w:rPr>
          <w:rFonts w:ascii="Arial" w:eastAsia="Times New Roman" w:hAnsi="Arial" w:cs="Arial"/>
          <w:color w:val="000000"/>
          <w:sz w:val="18"/>
          <w:szCs w:val="18"/>
        </w:rPr>
        <w:t>. ovog Zakona ostvari gubitak, koji se porezno ne priznaje kao porezno dopustivo umanjenje porezne osnovice.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V. POREZNA STOPA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58" w:name="clan30"/>
      <w:bookmarkEnd w:id="58"/>
      <w:r w:rsidRPr="004E003F">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extent cx="86360" cy="7747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59" w:name="1030"/>
      <w:bookmarkEnd w:id="59"/>
      <w:r w:rsidRPr="004E003F">
        <w:rPr>
          <w:rFonts w:ascii="Arial" w:eastAsia="Times New Roman" w:hAnsi="Arial" w:cs="Arial"/>
          <w:color w:val="000000"/>
          <w:sz w:val="18"/>
          <w:szCs w:val="18"/>
        </w:rPr>
        <w:t>     Porez na dobit plaća se po stopi od 10% na utvrđenu poreznu osnovicu u poreznom bilansu.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VI. POREZNI POTICAJI</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Porezna oslobađanja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0" w:name="clan31"/>
      <w:bookmarkEnd w:id="60"/>
      <w:r w:rsidRPr="004E003F">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extent cx="86360" cy="7747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61" w:name="1031"/>
      <w:bookmarkEnd w:id="61"/>
      <w:r w:rsidRPr="004E003F">
        <w:rPr>
          <w:rFonts w:ascii="Arial" w:eastAsia="Times New Roman" w:hAnsi="Arial" w:cs="Arial"/>
          <w:color w:val="000000"/>
          <w:sz w:val="18"/>
          <w:szCs w:val="18"/>
        </w:rPr>
        <w:t>     Obveznik koji je u godini za koju se utvrđuje porez na dobit izvozom ostvario preko 30% od ukupno ostvarenog prihoda oslobađa se plaćanja poreza na dobit za tu godinu.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2" w:name="clan32"/>
      <w:bookmarkEnd w:id="62"/>
      <w:r w:rsidRPr="004E003F">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extent cx="86360" cy="7747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63" w:name="1032"/>
      <w:bookmarkEnd w:id="63"/>
      <w:r w:rsidRPr="004E003F">
        <w:rPr>
          <w:rFonts w:ascii="Arial" w:eastAsia="Times New Roman" w:hAnsi="Arial" w:cs="Arial"/>
          <w:color w:val="000000"/>
          <w:sz w:val="18"/>
          <w:szCs w:val="18"/>
        </w:rPr>
        <w:t>     (1) Obveznik koji u periodu od pet uzastopnih godina investira u proizvodnju u vrijednosti od najmanje 20 miliona KM, na teritoriji Federacije BiH, oslobađa se plaćanja poreza na dobit za period od pet godina počevši od prve godine investiranja u kojoj mora biti investirano najmanje četiri miliona KM.</w:t>
      </w:r>
      <w:r w:rsidRPr="004E003F">
        <w:rPr>
          <w:rFonts w:ascii="Arial" w:eastAsia="Times New Roman" w:hAnsi="Arial" w:cs="Arial"/>
          <w:color w:val="000000"/>
          <w:sz w:val="18"/>
          <w:szCs w:val="18"/>
        </w:rPr>
        <w:br/>
        <w:t>     (2) Ako obveznik iz stava 1. ovog člana, u periodu od pet godina ne dostigne propisani cenzus za investiranje, gubi pravo na porezno oslobađanje, a neplaćeni porez na dobit se utvrđuje prema odredbama ovog Zakona uvećan za zateznu kamatu koja se plaća na neblagovremeno plaćene javne prihode.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4" w:name="clan33"/>
      <w:bookmarkEnd w:id="64"/>
      <w:r w:rsidRPr="004E003F">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extent cx="86360" cy="7747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65" w:name="1033"/>
      <w:bookmarkEnd w:id="65"/>
      <w:r w:rsidRPr="004E003F">
        <w:rPr>
          <w:rFonts w:ascii="Arial" w:eastAsia="Times New Roman" w:hAnsi="Arial" w:cs="Arial"/>
          <w:color w:val="000000"/>
          <w:sz w:val="18"/>
          <w:szCs w:val="18"/>
        </w:rPr>
        <w:t>     Obveznik koji zapošljava više od 50% invalidnih lica i lica sa posebnim potrebama duže od godinu dana oslobađa se plaćanja poreza na dobit za godinu u kojoj je bilo zaposleno više od 50% invalidnih lica i lica sa posebnim potrebama.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6" w:name="clan34"/>
      <w:bookmarkEnd w:id="66"/>
      <w:r w:rsidRPr="004E003F">
        <w:rPr>
          <w:rFonts w:ascii="Arial" w:eastAsia="Times New Roman" w:hAnsi="Arial" w:cs="Arial"/>
          <w:b/>
          <w:bCs/>
          <w:color w:val="000000"/>
          <w:sz w:val="18"/>
          <w:szCs w:val="18"/>
        </w:rPr>
        <w:t>Član 34.</w:t>
      </w:r>
      <w:r>
        <w:rPr>
          <w:rFonts w:ascii="Arial" w:eastAsia="Times New Roman" w:hAnsi="Arial" w:cs="Arial"/>
          <w:noProof/>
          <w:color w:val="000000"/>
          <w:sz w:val="18"/>
          <w:szCs w:val="18"/>
        </w:rPr>
        <w:drawing>
          <wp:inline distT="0" distB="0" distL="0" distR="0">
            <wp:extent cx="86360" cy="7747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67" w:name="1034"/>
      <w:bookmarkEnd w:id="67"/>
      <w:r w:rsidRPr="004E003F">
        <w:rPr>
          <w:rFonts w:ascii="Arial" w:eastAsia="Times New Roman" w:hAnsi="Arial" w:cs="Arial"/>
          <w:color w:val="000000"/>
          <w:sz w:val="18"/>
          <w:szCs w:val="18"/>
        </w:rPr>
        <w:t>     Obveznik - poslovna jedinica nerezidenta koji je osnovan ili čije je sjedište ili kojem se stvarna uprava i nadzor nad poslovanjem nalazi izvan teritorije Federacije, a u Bosni i Hercegovini oslobađa se plaćanja poreza na dobit za dobit koju ostvari poslovanjem na teritoriji Federacije.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VII. OTKLANJANJE DVOSTRUKOG OPOREZIVANJA DOBITI OSTVARENE VAN TERITORIJE FEDERACIJE, A U BOSNI I HERCEGOVINI</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68" w:name="clan35"/>
      <w:bookmarkEnd w:id="68"/>
      <w:r w:rsidRPr="004E003F">
        <w:rPr>
          <w:rFonts w:ascii="Arial" w:eastAsia="Times New Roman" w:hAnsi="Arial" w:cs="Arial"/>
          <w:b/>
          <w:bCs/>
          <w:color w:val="000000"/>
          <w:sz w:val="18"/>
          <w:szCs w:val="18"/>
        </w:rPr>
        <w:t>Član 35.</w:t>
      </w:r>
      <w:r>
        <w:rPr>
          <w:rFonts w:ascii="Arial" w:eastAsia="Times New Roman" w:hAnsi="Arial" w:cs="Arial"/>
          <w:noProof/>
          <w:color w:val="000000"/>
          <w:sz w:val="18"/>
          <w:szCs w:val="18"/>
        </w:rPr>
        <w:drawing>
          <wp:inline distT="0" distB="0" distL="0" distR="0">
            <wp:extent cx="86360" cy="7747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69" w:name="1035"/>
      <w:bookmarkEnd w:id="69"/>
      <w:r w:rsidRPr="004E003F">
        <w:rPr>
          <w:rFonts w:ascii="Arial" w:eastAsia="Times New Roman" w:hAnsi="Arial" w:cs="Arial"/>
          <w:color w:val="000000"/>
          <w:sz w:val="18"/>
          <w:szCs w:val="18"/>
        </w:rPr>
        <w:t>     Obvezniku - rezidentu umanjuje se obračunati i plaćeni porez na dobit koji je njegova nerezidentna poslovna jedinica platila na dobit izvan teritorije Federacije, a u Bosni i Hercegovini, a koja je uključena u dobit obveznika.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70" w:name="clan36"/>
      <w:bookmarkEnd w:id="70"/>
      <w:r w:rsidRPr="004E003F">
        <w:rPr>
          <w:rFonts w:ascii="Arial" w:eastAsia="Times New Roman" w:hAnsi="Arial" w:cs="Arial"/>
          <w:b/>
          <w:bCs/>
          <w:color w:val="000000"/>
          <w:sz w:val="18"/>
          <w:szCs w:val="18"/>
        </w:rPr>
        <w:t>Član 36.</w:t>
      </w:r>
      <w:r>
        <w:rPr>
          <w:rFonts w:ascii="Arial" w:eastAsia="Times New Roman" w:hAnsi="Arial" w:cs="Arial"/>
          <w:noProof/>
          <w:color w:val="000000"/>
          <w:sz w:val="18"/>
          <w:szCs w:val="18"/>
        </w:rPr>
        <w:drawing>
          <wp:inline distT="0" distB="0" distL="0" distR="0">
            <wp:extent cx="86360" cy="7747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1" w:name="1036"/>
      <w:bookmarkEnd w:id="71"/>
      <w:r w:rsidRPr="004E003F">
        <w:rPr>
          <w:rFonts w:ascii="Arial" w:eastAsia="Times New Roman" w:hAnsi="Arial" w:cs="Arial"/>
          <w:color w:val="000000"/>
          <w:sz w:val="18"/>
          <w:szCs w:val="18"/>
        </w:rPr>
        <w:lastRenderedPageBreak/>
        <w:t>     Obveznik iz člana </w:t>
      </w:r>
      <w:hyperlink r:id="rId12" w:anchor="clan35" w:history="1">
        <w:r w:rsidRPr="004E003F">
          <w:rPr>
            <w:rFonts w:ascii="Arial" w:eastAsia="Times New Roman" w:hAnsi="Arial" w:cs="Arial"/>
            <w:color w:val="8A082A"/>
            <w:sz w:val="18"/>
            <w:szCs w:val="18"/>
          </w:rPr>
          <w:t>35</w:t>
        </w:r>
      </w:hyperlink>
      <w:r w:rsidRPr="004E003F">
        <w:rPr>
          <w:rFonts w:ascii="Arial" w:eastAsia="Times New Roman" w:hAnsi="Arial" w:cs="Arial"/>
          <w:color w:val="000000"/>
          <w:sz w:val="18"/>
          <w:szCs w:val="18"/>
        </w:rPr>
        <w:t>. ovog Zakona dužan je nadležnoj jedinici Porezne uprave Federacije Bosne i Hercegovine (u daljnjem tekstu: Porezna uprava) podnijeti dokaze o visini dobiti i plaćenom porezu nerezidentne poslovne jedinice.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VIII. POREZNI KREDIT ZA POREZ PLAĆEN VAN BOSNE I HERCEGOVINE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72" w:name="clan37"/>
      <w:bookmarkEnd w:id="72"/>
      <w:r w:rsidRPr="004E003F">
        <w:rPr>
          <w:rFonts w:ascii="Arial" w:eastAsia="Times New Roman" w:hAnsi="Arial" w:cs="Arial"/>
          <w:b/>
          <w:bCs/>
          <w:color w:val="000000"/>
          <w:sz w:val="18"/>
          <w:szCs w:val="18"/>
        </w:rPr>
        <w:t>Član 37.</w:t>
      </w:r>
      <w:r>
        <w:rPr>
          <w:rFonts w:ascii="Arial" w:eastAsia="Times New Roman" w:hAnsi="Arial" w:cs="Arial"/>
          <w:noProof/>
          <w:color w:val="000000"/>
          <w:sz w:val="18"/>
          <w:szCs w:val="18"/>
        </w:rPr>
        <w:drawing>
          <wp:inline distT="0" distB="0" distL="0" distR="0">
            <wp:extent cx="86360" cy="7747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3" w:name="1037"/>
      <w:bookmarkEnd w:id="73"/>
      <w:r w:rsidRPr="004E003F">
        <w:rPr>
          <w:rFonts w:ascii="Arial" w:eastAsia="Times New Roman" w:hAnsi="Arial" w:cs="Arial"/>
          <w:color w:val="000000"/>
          <w:sz w:val="18"/>
          <w:szCs w:val="18"/>
        </w:rPr>
        <w:t>     (1) Ako je obveznik ostvario prihod ili dobit poslovanjem van teritorije Bosne i Hercegovine (direktno ili putem poslovne jedinice) i na njih platio porez na dobit, plaćeni porez u inostranstvu uračunat će mu se u plaćeni porez najviše do iznosa poreza na dobit koji bi za tako ostvareni prihod ili na tako ostvarenu dobit platio u Federaciji.</w:t>
      </w:r>
      <w:r w:rsidRPr="004E003F">
        <w:rPr>
          <w:rFonts w:ascii="Arial" w:eastAsia="Times New Roman" w:hAnsi="Arial" w:cs="Arial"/>
          <w:color w:val="000000"/>
          <w:sz w:val="18"/>
          <w:szCs w:val="18"/>
        </w:rPr>
        <w:br/>
        <w:t>     (2) Za priznavanje plaćenog poreza u inostranstvu iz stava 1. ovog člana, obveznik je dužan nadležnoj Poreznoj upravi dostaviti dokaz o plaćenom porezu u inostranstvu.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74" w:name="clan38"/>
      <w:bookmarkEnd w:id="74"/>
      <w:r w:rsidRPr="004E003F">
        <w:rPr>
          <w:rFonts w:ascii="Arial" w:eastAsia="Times New Roman" w:hAnsi="Arial" w:cs="Arial"/>
          <w:b/>
          <w:bCs/>
          <w:color w:val="000000"/>
          <w:sz w:val="18"/>
          <w:szCs w:val="18"/>
        </w:rPr>
        <w:t>Član 38.</w:t>
      </w:r>
      <w:r>
        <w:rPr>
          <w:rFonts w:ascii="Arial" w:eastAsia="Times New Roman" w:hAnsi="Arial" w:cs="Arial"/>
          <w:noProof/>
          <w:color w:val="000000"/>
          <w:sz w:val="18"/>
          <w:szCs w:val="18"/>
        </w:rPr>
        <w:drawing>
          <wp:inline distT="0" distB="0" distL="0" distR="0">
            <wp:extent cx="86360" cy="7747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5" w:name="1038"/>
      <w:bookmarkEnd w:id="75"/>
      <w:r w:rsidRPr="004E003F">
        <w:rPr>
          <w:rFonts w:ascii="Arial" w:eastAsia="Times New Roman" w:hAnsi="Arial" w:cs="Arial"/>
          <w:color w:val="000000"/>
          <w:sz w:val="18"/>
          <w:szCs w:val="18"/>
        </w:rPr>
        <w:t>     Ratificirani ugovori (sporazumi, konvencije) o izbjegavanju dvostrukog oporezivanja koje je potpisala Bosna i Hercegovina primjenjuju se kod oporezivanja dobiti nerezidenta, i imaju prioritet u odnosu na odredbe Zakona o porezu na dobit.</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76" w:name="clan39"/>
      <w:bookmarkEnd w:id="76"/>
      <w:r w:rsidRPr="004E003F">
        <w:rPr>
          <w:rFonts w:ascii="Arial" w:eastAsia="Times New Roman" w:hAnsi="Arial" w:cs="Arial"/>
          <w:b/>
          <w:bCs/>
          <w:color w:val="000000"/>
          <w:sz w:val="18"/>
          <w:szCs w:val="18"/>
        </w:rPr>
        <w:t>Član 39.</w:t>
      </w:r>
      <w:r>
        <w:rPr>
          <w:rFonts w:ascii="Arial" w:eastAsia="Times New Roman" w:hAnsi="Arial" w:cs="Arial"/>
          <w:noProof/>
          <w:color w:val="000000"/>
          <w:sz w:val="18"/>
          <w:szCs w:val="18"/>
        </w:rPr>
        <w:drawing>
          <wp:inline distT="0" distB="0" distL="0" distR="0">
            <wp:extent cx="86360" cy="7747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7" w:name="1039"/>
      <w:bookmarkEnd w:id="77"/>
      <w:r w:rsidRPr="004E003F">
        <w:rPr>
          <w:rFonts w:ascii="Arial" w:eastAsia="Times New Roman" w:hAnsi="Arial" w:cs="Arial"/>
          <w:color w:val="000000"/>
          <w:sz w:val="18"/>
          <w:szCs w:val="18"/>
        </w:rPr>
        <w:t>     (1) Matičnom privrednom društvu - rezidentu Federacije može se umanjiti obračunati porez na dobit za iznos koji odgovara porezu koji je njegova nerezidentna filijala platila izvan teritorije Bosne i Hercegovine na dobit koja je uključena u prihode matičnog privrednog društva.</w:t>
      </w:r>
      <w:r w:rsidRPr="004E003F">
        <w:rPr>
          <w:rFonts w:ascii="Arial" w:eastAsia="Times New Roman" w:hAnsi="Arial" w:cs="Arial"/>
          <w:color w:val="000000"/>
          <w:sz w:val="18"/>
          <w:szCs w:val="18"/>
        </w:rPr>
        <w:br/>
        <w:t>     (2) Matičnim privrednim društvom, u smislu ovog Zakona, smatra se pravno lice koje posjeduje dionice ili udjele drugih pravnih lica pod uvjetima predviđenim ovim Zakonom.</w:t>
      </w:r>
      <w:r w:rsidRPr="004E003F">
        <w:rPr>
          <w:rFonts w:ascii="Arial" w:eastAsia="Times New Roman" w:hAnsi="Arial" w:cs="Arial"/>
          <w:color w:val="000000"/>
          <w:sz w:val="18"/>
          <w:szCs w:val="18"/>
        </w:rPr>
        <w:br/>
        <w:t>     (3) Filijalom u smislu ovog Zakona smatra se pravno lice u čijem kapitalu matičnog privrednog društva učestvuje pod uvjetima propisanim ovim Zakonom.</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78" w:name="clan40"/>
      <w:bookmarkEnd w:id="78"/>
      <w:r w:rsidRPr="004E003F">
        <w:rPr>
          <w:rFonts w:ascii="Arial" w:eastAsia="Times New Roman" w:hAnsi="Arial" w:cs="Arial"/>
          <w:b/>
          <w:bCs/>
          <w:color w:val="000000"/>
          <w:sz w:val="18"/>
          <w:szCs w:val="18"/>
        </w:rPr>
        <w:t>Član 40.</w:t>
      </w:r>
      <w:r>
        <w:rPr>
          <w:rFonts w:ascii="Arial" w:eastAsia="Times New Roman" w:hAnsi="Arial" w:cs="Arial"/>
          <w:noProof/>
          <w:color w:val="000000"/>
          <w:sz w:val="18"/>
          <w:szCs w:val="18"/>
        </w:rPr>
        <w:drawing>
          <wp:inline distT="0" distB="0" distL="0" distR="0">
            <wp:extent cx="86360" cy="7747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79" w:name="1040"/>
      <w:bookmarkEnd w:id="79"/>
      <w:r w:rsidRPr="004E003F">
        <w:rPr>
          <w:rFonts w:ascii="Arial" w:eastAsia="Times New Roman" w:hAnsi="Arial" w:cs="Arial"/>
          <w:color w:val="000000"/>
          <w:sz w:val="18"/>
          <w:szCs w:val="18"/>
        </w:rPr>
        <w:t>     Pravo na porezni kredit iz člana </w:t>
      </w:r>
      <w:hyperlink r:id="rId13" w:anchor="clan39" w:history="1">
        <w:r w:rsidRPr="004E003F">
          <w:rPr>
            <w:rFonts w:ascii="Arial" w:eastAsia="Times New Roman" w:hAnsi="Arial" w:cs="Arial"/>
            <w:color w:val="8A082A"/>
            <w:sz w:val="18"/>
            <w:szCs w:val="18"/>
          </w:rPr>
          <w:t>39</w:t>
        </w:r>
      </w:hyperlink>
      <w:r w:rsidRPr="004E003F">
        <w:rPr>
          <w:rFonts w:ascii="Arial" w:eastAsia="Times New Roman" w:hAnsi="Arial" w:cs="Arial"/>
          <w:color w:val="000000"/>
          <w:sz w:val="18"/>
          <w:szCs w:val="18"/>
        </w:rPr>
        <w:t>. ovog Zakona ima matično privredno društvo koje je u periodu od najmanje godinu dana, koji prethodi podnošenju bilansa uspjeha, držalo 25% ili više dionica, odnosno udjela nerezidentne filijale.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IX. POREZ PO ODBITKU</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0" w:name="clan41"/>
      <w:bookmarkEnd w:id="80"/>
      <w:r w:rsidRPr="004E003F">
        <w:rPr>
          <w:rFonts w:ascii="Arial" w:eastAsia="Times New Roman" w:hAnsi="Arial" w:cs="Arial"/>
          <w:b/>
          <w:bCs/>
          <w:color w:val="000000"/>
          <w:sz w:val="18"/>
          <w:szCs w:val="18"/>
        </w:rPr>
        <w:t>Član 41.</w:t>
      </w:r>
      <w:r>
        <w:rPr>
          <w:rFonts w:ascii="Arial" w:eastAsia="Times New Roman" w:hAnsi="Arial" w:cs="Arial"/>
          <w:noProof/>
          <w:color w:val="000000"/>
          <w:sz w:val="18"/>
          <w:szCs w:val="18"/>
        </w:rPr>
        <w:drawing>
          <wp:inline distT="0" distB="0" distL="0" distR="0">
            <wp:extent cx="86360" cy="7747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81" w:name="1041"/>
      <w:bookmarkEnd w:id="81"/>
      <w:r w:rsidRPr="004E003F">
        <w:rPr>
          <w:rFonts w:ascii="Arial" w:eastAsia="Times New Roman" w:hAnsi="Arial" w:cs="Arial"/>
          <w:color w:val="000000"/>
          <w:sz w:val="18"/>
          <w:szCs w:val="18"/>
        </w:rPr>
        <w:t>     (1) Porez po odbitku, u smislu ovog Zakona predstavlja porez koji se obračunava na prihod koji je nerezident ostvario na teritoriji Federacije.</w:t>
      </w:r>
      <w:r w:rsidRPr="004E003F">
        <w:rPr>
          <w:rFonts w:ascii="Arial" w:eastAsia="Times New Roman" w:hAnsi="Arial" w:cs="Arial"/>
          <w:color w:val="000000"/>
          <w:sz w:val="18"/>
          <w:szCs w:val="18"/>
        </w:rPr>
        <w:br/>
        <w:t>     (2) Porez po odbitku obračunava i uplaćuje isplatilac kod isplate prihoda. Isplatilac je dužan u roku od 10 dana od dana isplate podnijeti izvještaj Poreznoj upravi o obračunatom i uplaćenom porezu po odbitku.</w:t>
      </w:r>
      <w:r w:rsidRPr="004E003F">
        <w:rPr>
          <w:rFonts w:ascii="Arial" w:eastAsia="Times New Roman" w:hAnsi="Arial" w:cs="Arial"/>
          <w:color w:val="000000"/>
          <w:sz w:val="18"/>
          <w:szCs w:val="18"/>
        </w:rPr>
        <w:br/>
        <w:t>     (3) Osnovica na koju se obračunava porez po odbitku je bruto iznos koji isplaćuje rezident Federacije nerezidentu po osnovu:</w:t>
      </w:r>
      <w:r w:rsidRPr="004E003F">
        <w:rPr>
          <w:rFonts w:ascii="Arial" w:eastAsia="Times New Roman" w:hAnsi="Arial" w:cs="Arial"/>
          <w:color w:val="000000"/>
          <w:sz w:val="18"/>
          <w:szCs w:val="18"/>
        </w:rPr>
        <w:br/>
        <w:t>     - dividendi, kamata, autorskih prava i drugih prava intelektualnog vlasništva,</w:t>
      </w:r>
      <w:r w:rsidRPr="004E003F">
        <w:rPr>
          <w:rFonts w:ascii="Arial" w:eastAsia="Times New Roman" w:hAnsi="Arial" w:cs="Arial"/>
          <w:color w:val="000000"/>
          <w:sz w:val="18"/>
          <w:szCs w:val="18"/>
        </w:rPr>
        <w:br/>
        <w:t>     - naknade za usluge istraživanja tržišta, poreznog savjetovanja, revizorske usluge,</w:t>
      </w:r>
      <w:r w:rsidRPr="004E003F">
        <w:rPr>
          <w:rFonts w:ascii="Arial" w:eastAsia="Times New Roman" w:hAnsi="Arial" w:cs="Arial"/>
          <w:color w:val="000000"/>
          <w:sz w:val="18"/>
          <w:szCs w:val="18"/>
        </w:rPr>
        <w:br/>
        <w:t>     - zabavnih i sportskih događaja,</w:t>
      </w:r>
      <w:r w:rsidRPr="004E003F">
        <w:rPr>
          <w:rFonts w:ascii="Arial" w:eastAsia="Times New Roman" w:hAnsi="Arial" w:cs="Arial"/>
          <w:color w:val="000000"/>
          <w:sz w:val="18"/>
          <w:szCs w:val="18"/>
        </w:rPr>
        <w:br/>
        <w:t>     - premija osiguranja za osiguranje ili reosiguranje od rizika u Federaciji,</w:t>
      </w:r>
      <w:r w:rsidRPr="004E003F">
        <w:rPr>
          <w:rFonts w:ascii="Arial" w:eastAsia="Times New Roman" w:hAnsi="Arial" w:cs="Arial"/>
          <w:color w:val="000000"/>
          <w:sz w:val="18"/>
          <w:szCs w:val="18"/>
        </w:rPr>
        <w:br/>
        <w:t>     - telekomunikacijske usluge između Federacije i druge države, kao i sve druge usluge koje su obavljene na teritoriji Federacije.</w:t>
      </w:r>
      <w:r w:rsidRPr="004E003F">
        <w:rPr>
          <w:rFonts w:ascii="Arial" w:eastAsia="Times New Roman" w:hAnsi="Arial" w:cs="Arial"/>
          <w:color w:val="000000"/>
          <w:sz w:val="18"/>
          <w:szCs w:val="18"/>
        </w:rPr>
        <w:br/>
        <w:t>     (4) Porez po odbitku plaća se po stopi 10%, a na dividende po stopi od 5%.</w:t>
      </w:r>
      <w:r w:rsidRPr="004E003F">
        <w:rPr>
          <w:rFonts w:ascii="Arial" w:eastAsia="Times New Roman" w:hAnsi="Arial" w:cs="Arial"/>
          <w:color w:val="000000"/>
          <w:sz w:val="18"/>
          <w:szCs w:val="18"/>
        </w:rPr>
        <w:br/>
        <w:t>     (5) Porez po odbitku ne plaća se na kamate koje se plaćaju:</w:t>
      </w:r>
      <w:r w:rsidRPr="004E003F">
        <w:rPr>
          <w:rFonts w:ascii="Arial" w:eastAsia="Times New Roman" w:hAnsi="Arial" w:cs="Arial"/>
          <w:color w:val="000000"/>
          <w:sz w:val="18"/>
          <w:szCs w:val="18"/>
        </w:rPr>
        <w:br/>
        <w:t>     1) kod prodaje opreme na kredit koju obveznik nabavlja za obavljanje djelatnosti,</w:t>
      </w:r>
      <w:r w:rsidRPr="004E003F">
        <w:rPr>
          <w:rFonts w:ascii="Arial" w:eastAsia="Times New Roman" w:hAnsi="Arial" w:cs="Arial"/>
          <w:color w:val="000000"/>
          <w:sz w:val="18"/>
          <w:szCs w:val="18"/>
        </w:rPr>
        <w:br/>
        <w:t>     2) kod prodaje robe na kredit obvezniku,</w:t>
      </w:r>
      <w:r w:rsidRPr="004E003F">
        <w:rPr>
          <w:rFonts w:ascii="Arial" w:eastAsia="Times New Roman" w:hAnsi="Arial" w:cs="Arial"/>
          <w:color w:val="000000"/>
          <w:sz w:val="18"/>
          <w:szCs w:val="18"/>
        </w:rPr>
        <w:br/>
        <w:t>     3) vlasnicima državnih i korporativnih obveznica i</w:t>
      </w:r>
      <w:r w:rsidRPr="004E003F">
        <w:rPr>
          <w:rFonts w:ascii="Arial" w:eastAsia="Times New Roman" w:hAnsi="Arial" w:cs="Arial"/>
          <w:color w:val="000000"/>
          <w:sz w:val="18"/>
          <w:szCs w:val="18"/>
        </w:rPr>
        <w:br/>
        <w:t>     4) na depozite.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 GRUPNO OPOREZIVANJE</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Porezno konsolidovanje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2" w:name="clan42"/>
      <w:bookmarkEnd w:id="82"/>
      <w:r w:rsidRPr="004E003F">
        <w:rPr>
          <w:rFonts w:ascii="Arial" w:eastAsia="Times New Roman" w:hAnsi="Arial" w:cs="Arial"/>
          <w:b/>
          <w:bCs/>
          <w:color w:val="000000"/>
          <w:sz w:val="18"/>
          <w:szCs w:val="18"/>
        </w:rPr>
        <w:t>Član 42.</w:t>
      </w:r>
      <w:r>
        <w:rPr>
          <w:rFonts w:ascii="Arial" w:eastAsia="Times New Roman" w:hAnsi="Arial" w:cs="Arial"/>
          <w:noProof/>
          <w:color w:val="000000"/>
          <w:sz w:val="18"/>
          <w:szCs w:val="18"/>
        </w:rPr>
        <w:drawing>
          <wp:inline distT="0" distB="0" distL="0" distR="0">
            <wp:extent cx="86360" cy="7747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83" w:name="1042"/>
      <w:bookmarkEnd w:id="83"/>
      <w:r w:rsidRPr="004E003F">
        <w:rPr>
          <w:rFonts w:ascii="Arial" w:eastAsia="Times New Roman" w:hAnsi="Arial" w:cs="Arial"/>
          <w:color w:val="000000"/>
          <w:sz w:val="18"/>
          <w:szCs w:val="18"/>
        </w:rPr>
        <w:t>     (1) Matično privredno društvo i njegove filijale čine grupu privrednih društava u smislu ovog Zakona, ukoliko među njima postoji neposredna ili posredna kontrola nad najmanje 90% udjela.</w:t>
      </w:r>
      <w:r w:rsidRPr="004E003F">
        <w:rPr>
          <w:rFonts w:ascii="Arial" w:eastAsia="Times New Roman" w:hAnsi="Arial" w:cs="Arial"/>
          <w:color w:val="000000"/>
          <w:sz w:val="18"/>
          <w:szCs w:val="18"/>
        </w:rPr>
        <w:br/>
      </w:r>
      <w:r w:rsidRPr="004E003F">
        <w:rPr>
          <w:rFonts w:ascii="Arial" w:eastAsia="Times New Roman" w:hAnsi="Arial" w:cs="Arial"/>
          <w:color w:val="000000"/>
          <w:sz w:val="18"/>
          <w:szCs w:val="18"/>
        </w:rPr>
        <w:lastRenderedPageBreak/>
        <w:t>     (2) Grupa privrednih društava ima pravo da traži porezno konsolidovanje pod uvjetom da su sva privredna društva u grupi rezidenti Federacije.</w:t>
      </w:r>
      <w:r w:rsidRPr="004E003F">
        <w:rPr>
          <w:rFonts w:ascii="Arial" w:eastAsia="Times New Roman" w:hAnsi="Arial" w:cs="Arial"/>
          <w:color w:val="000000"/>
          <w:sz w:val="18"/>
          <w:szCs w:val="18"/>
        </w:rPr>
        <w:br/>
        <w:t>     (3) Zahtjev za poreznim konsolidovanjem matično privredno društvo podnosi nadležnoj ispostavi Porezne uprave.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4" w:name="clan43"/>
      <w:bookmarkEnd w:id="84"/>
      <w:r w:rsidRPr="004E003F">
        <w:rPr>
          <w:rFonts w:ascii="Arial" w:eastAsia="Times New Roman" w:hAnsi="Arial" w:cs="Arial"/>
          <w:b/>
          <w:bCs/>
          <w:color w:val="000000"/>
          <w:sz w:val="18"/>
          <w:szCs w:val="18"/>
        </w:rPr>
        <w:t>Član 43.</w:t>
      </w:r>
      <w:r>
        <w:rPr>
          <w:rFonts w:ascii="Arial" w:eastAsia="Times New Roman" w:hAnsi="Arial" w:cs="Arial"/>
          <w:noProof/>
          <w:color w:val="000000"/>
          <w:sz w:val="18"/>
          <w:szCs w:val="18"/>
        </w:rPr>
        <w:drawing>
          <wp:inline distT="0" distB="0" distL="0" distR="0">
            <wp:extent cx="86360" cy="7747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85" w:name="1043"/>
      <w:bookmarkEnd w:id="85"/>
      <w:r w:rsidRPr="004E003F">
        <w:rPr>
          <w:rFonts w:ascii="Arial" w:eastAsia="Times New Roman" w:hAnsi="Arial" w:cs="Arial"/>
          <w:color w:val="000000"/>
          <w:sz w:val="18"/>
          <w:szCs w:val="18"/>
        </w:rPr>
        <w:t>     (1) Svaki član grupe dužan je da podnese svoj porezni bilans, a matično privredno društvo podnosi konsolidovani porezni bilans za grupu privrednih društava.</w:t>
      </w:r>
      <w:r w:rsidRPr="004E003F">
        <w:rPr>
          <w:rFonts w:ascii="Arial" w:eastAsia="Times New Roman" w:hAnsi="Arial" w:cs="Arial"/>
          <w:color w:val="000000"/>
          <w:sz w:val="18"/>
          <w:szCs w:val="18"/>
        </w:rPr>
        <w:br/>
        <w:t>     (2) U konsolidovanom poreznom bilansu gubici jednog ili više privrednih društava prebijaju se na račun dobiti ostalih privrednih društava u grupi.</w:t>
      </w:r>
      <w:r w:rsidRPr="004E003F">
        <w:rPr>
          <w:rFonts w:ascii="Arial" w:eastAsia="Times New Roman" w:hAnsi="Arial" w:cs="Arial"/>
          <w:color w:val="000000"/>
          <w:sz w:val="18"/>
          <w:szCs w:val="18"/>
        </w:rPr>
        <w:br/>
        <w:t>     (3) Za obračunati porez po konsolidovanom bilansu obveznici su pojedinačni članovi grupe, srazmjerno oporezivoj dobiti iz pojedinačnog poreznog bilansa, a isplatilac obračunatog poreza po konsolidovanom bilansu je matično privredno društvo.</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6" w:name="clan44"/>
      <w:bookmarkEnd w:id="86"/>
      <w:r w:rsidRPr="004E003F">
        <w:rPr>
          <w:rFonts w:ascii="Arial" w:eastAsia="Times New Roman" w:hAnsi="Arial" w:cs="Arial"/>
          <w:b/>
          <w:bCs/>
          <w:color w:val="000000"/>
          <w:sz w:val="18"/>
          <w:szCs w:val="18"/>
        </w:rPr>
        <w:t>Član 44.</w:t>
      </w:r>
      <w:r>
        <w:rPr>
          <w:rFonts w:ascii="Arial" w:eastAsia="Times New Roman" w:hAnsi="Arial" w:cs="Arial"/>
          <w:noProof/>
          <w:color w:val="000000"/>
          <w:sz w:val="18"/>
          <w:szCs w:val="18"/>
        </w:rPr>
        <w:drawing>
          <wp:inline distT="0" distB="0" distL="0" distR="0">
            <wp:extent cx="86360" cy="7747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87" w:name="1044"/>
      <w:bookmarkEnd w:id="87"/>
      <w:r w:rsidRPr="004E003F">
        <w:rPr>
          <w:rFonts w:ascii="Arial" w:eastAsia="Times New Roman" w:hAnsi="Arial" w:cs="Arial"/>
          <w:color w:val="000000"/>
          <w:sz w:val="18"/>
          <w:szCs w:val="18"/>
        </w:rPr>
        <w:t>     (1) Jednom odobreno porezno konsolidovanje primjenjuje se najmanje pet godina.</w:t>
      </w:r>
      <w:r w:rsidRPr="004E003F">
        <w:rPr>
          <w:rFonts w:ascii="Arial" w:eastAsia="Times New Roman" w:hAnsi="Arial" w:cs="Arial"/>
          <w:color w:val="000000"/>
          <w:sz w:val="18"/>
          <w:szCs w:val="18"/>
        </w:rPr>
        <w:br/>
        <w:t>     (2) Ukoliko se jedno, više njih ili sva privredna društva u grupi naknadno opredijele za pojedinačno oporezivanje, svi članovi grupe su dužni da srazmjerno plate razliku na ime porezne privilegije koju su iskoristili.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2. Transferne cijene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88" w:name="clan45"/>
      <w:bookmarkEnd w:id="88"/>
      <w:r w:rsidRPr="004E003F">
        <w:rPr>
          <w:rFonts w:ascii="Arial" w:eastAsia="Times New Roman" w:hAnsi="Arial" w:cs="Arial"/>
          <w:b/>
          <w:bCs/>
          <w:color w:val="000000"/>
          <w:sz w:val="18"/>
          <w:szCs w:val="18"/>
        </w:rPr>
        <w:t>Član 45.</w:t>
      </w:r>
      <w:r>
        <w:rPr>
          <w:rFonts w:ascii="Arial" w:eastAsia="Times New Roman" w:hAnsi="Arial" w:cs="Arial"/>
          <w:noProof/>
          <w:color w:val="000000"/>
          <w:sz w:val="18"/>
          <w:szCs w:val="18"/>
        </w:rPr>
        <w:drawing>
          <wp:inline distT="0" distB="0" distL="0" distR="0">
            <wp:extent cx="86360" cy="7747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89" w:name="1045"/>
      <w:bookmarkEnd w:id="89"/>
      <w:r w:rsidRPr="004E003F">
        <w:rPr>
          <w:rFonts w:ascii="Arial" w:eastAsia="Times New Roman" w:hAnsi="Arial" w:cs="Arial"/>
          <w:color w:val="000000"/>
          <w:sz w:val="18"/>
          <w:szCs w:val="18"/>
        </w:rPr>
        <w:t>     (1) Transfernom cijenom smatra se cijena nastala u vezi sa transakcijama sredstvima ili stvaranjem obaveza među povezanim licima.</w:t>
      </w:r>
      <w:r w:rsidRPr="004E003F">
        <w:rPr>
          <w:rFonts w:ascii="Arial" w:eastAsia="Times New Roman" w:hAnsi="Arial" w:cs="Arial"/>
          <w:color w:val="000000"/>
          <w:sz w:val="18"/>
          <w:szCs w:val="18"/>
        </w:rPr>
        <w:br/>
        <w:t>     (2) Povezanim licem sa obveznikom smatra se ono fizičko lice ili pravno lice u čijim se odnosima sa obveznikom javlja mogućnost kontrole ili značajnijeg uticaja na poslovne odluke.</w:t>
      </w:r>
      <w:r w:rsidRPr="004E003F">
        <w:rPr>
          <w:rFonts w:ascii="Arial" w:eastAsia="Times New Roman" w:hAnsi="Arial" w:cs="Arial"/>
          <w:color w:val="000000"/>
          <w:sz w:val="18"/>
          <w:szCs w:val="18"/>
        </w:rPr>
        <w:br/>
        <w:t>     (3) Posjedovanje više od polovine ili pojedinačno najvećeg dijela dionica ili udjela smatra se omogućenom kontrolom.</w:t>
      </w:r>
      <w:r w:rsidRPr="004E003F">
        <w:rPr>
          <w:rFonts w:ascii="Arial" w:eastAsia="Times New Roman" w:hAnsi="Arial" w:cs="Arial"/>
          <w:color w:val="000000"/>
          <w:sz w:val="18"/>
          <w:szCs w:val="18"/>
        </w:rPr>
        <w:br/>
        <w:t>     (4) Značajnijim uticajem smatra se uzajamno veliki obim kupoprodaje, tehnološka zavisnost ili na drugi način stečena kontrola nad upravljanjem.</w:t>
      </w:r>
      <w:r w:rsidRPr="004E003F">
        <w:rPr>
          <w:rFonts w:ascii="Arial" w:eastAsia="Times New Roman" w:hAnsi="Arial" w:cs="Arial"/>
          <w:color w:val="000000"/>
          <w:sz w:val="18"/>
          <w:szCs w:val="18"/>
        </w:rPr>
        <w:br/>
        <w:t>     (5) Povezanim licem sa obveznikom smatra se i ono pravno lice u kome, kao i kod obveznika ista fizička ili pravna lica neposredno ili posredno učestvuju u upravljanju, kontroli ili kapitalu na način predviđen u st. 3.i 4. ovog člana.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90" w:name="clan46"/>
      <w:bookmarkEnd w:id="90"/>
      <w:r w:rsidRPr="004E003F">
        <w:rPr>
          <w:rFonts w:ascii="Arial" w:eastAsia="Times New Roman" w:hAnsi="Arial" w:cs="Arial"/>
          <w:b/>
          <w:bCs/>
          <w:color w:val="000000"/>
          <w:sz w:val="18"/>
          <w:szCs w:val="18"/>
        </w:rPr>
        <w:t>Član 46.</w:t>
      </w:r>
      <w:r>
        <w:rPr>
          <w:rFonts w:ascii="Arial" w:eastAsia="Times New Roman" w:hAnsi="Arial" w:cs="Arial"/>
          <w:noProof/>
          <w:color w:val="000000"/>
          <w:sz w:val="18"/>
          <w:szCs w:val="18"/>
        </w:rPr>
        <w:drawing>
          <wp:inline distT="0" distB="0" distL="0" distR="0">
            <wp:extent cx="86360" cy="7747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1" w:name="1046"/>
      <w:bookmarkEnd w:id="91"/>
      <w:r w:rsidRPr="004E003F">
        <w:rPr>
          <w:rFonts w:ascii="Arial" w:eastAsia="Times New Roman" w:hAnsi="Arial" w:cs="Arial"/>
          <w:color w:val="000000"/>
          <w:sz w:val="18"/>
          <w:szCs w:val="18"/>
        </w:rPr>
        <w:t>     (1) Obveznik je dužan da transakcije iz člana </w:t>
      </w:r>
      <w:hyperlink r:id="rId14" w:anchor="clan45" w:history="1">
        <w:r w:rsidRPr="004E003F">
          <w:rPr>
            <w:rFonts w:ascii="Arial" w:eastAsia="Times New Roman" w:hAnsi="Arial" w:cs="Arial"/>
            <w:color w:val="8A082A"/>
            <w:sz w:val="18"/>
            <w:szCs w:val="18"/>
          </w:rPr>
          <w:t>45</w:t>
        </w:r>
      </w:hyperlink>
      <w:r w:rsidRPr="004E003F">
        <w:rPr>
          <w:rFonts w:ascii="Arial" w:eastAsia="Times New Roman" w:hAnsi="Arial" w:cs="Arial"/>
          <w:color w:val="000000"/>
          <w:sz w:val="18"/>
          <w:szCs w:val="18"/>
        </w:rPr>
        <w:t>. stav 1. ovog Zakona posebno prikaže u svom poreznom bilansu.</w:t>
      </w:r>
      <w:r w:rsidRPr="004E003F">
        <w:rPr>
          <w:rFonts w:ascii="Arial" w:eastAsia="Times New Roman" w:hAnsi="Arial" w:cs="Arial"/>
          <w:color w:val="000000"/>
          <w:sz w:val="18"/>
          <w:szCs w:val="18"/>
        </w:rPr>
        <w:br/>
        <w:t>     (2) Obveznik je dužan da, zajedno sa transakcijama iz člana </w:t>
      </w:r>
      <w:hyperlink r:id="rId15" w:anchor="clan45" w:history="1">
        <w:r w:rsidRPr="004E003F">
          <w:rPr>
            <w:rFonts w:ascii="Arial" w:eastAsia="Times New Roman" w:hAnsi="Arial" w:cs="Arial"/>
            <w:color w:val="8A082A"/>
            <w:sz w:val="18"/>
            <w:szCs w:val="18"/>
          </w:rPr>
          <w:t>45</w:t>
        </w:r>
      </w:hyperlink>
      <w:r w:rsidRPr="004E003F">
        <w:rPr>
          <w:rFonts w:ascii="Arial" w:eastAsia="Times New Roman" w:hAnsi="Arial" w:cs="Arial"/>
          <w:color w:val="000000"/>
          <w:sz w:val="18"/>
          <w:szCs w:val="18"/>
        </w:rPr>
        <w:t>. stav 1. ovog Zakona u poreznom bilansu posebno prikaže vrijednosti istih transakcija po cijenama koje bi se ostvarile na tržištu takvih ili sličnih transakcija da se nije radilo o povezanim licima (princip "van dohvata ruke").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92" w:name="clan47"/>
      <w:bookmarkEnd w:id="92"/>
      <w:r w:rsidRPr="004E003F">
        <w:rPr>
          <w:rFonts w:ascii="Arial" w:eastAsia="Times New Roman" w:hAnsi="Arial" w:cs="Arial"/>
          <w:b/>
          <w:bCs/>
          <w:color w:val="000000"/>
          <w:sz w:val="18"/>
          <w:szCs w:val="18"/>
        </w:rPr>
        <w:t>Član 47.</w:t>
      </w:r>
      <w:r>
        <w:rPr>
          <w:rFonts w:ascii="Arial" w:eastAsia="Times New Roman" w:hAnsi="Arial" w:cs="Arial"/>
          <w:noProof/>
          <w:color w:val="000000"/>
          <w:sz w:val="18"/>
          <w:szCs w:val="18"/>
        </w:rPr>
        <w:drawing>
          <wp:inline distT="0" distB="0" distL="0" distR="0">
            <wp:extent cx="86360" cy="7747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3" w:name="1047"/>
      <w:bookmarkEnd w:id="93"/>
      <w:r w:rsidRPr="004E003F">
        <w:rPr>
          <w:rFonts w:ascii="Arial" w:eastAsia="Times New Roman" w:hAnsi="Arial" w:cs="Arial"/>
          <w:color w:val="000000"/>
          <w:sz w:val="18"/>
          <w:szCs w:val="18"/>
        </w:rPr>
        <w:t>     (1) Razlika između cijene utvrđene primjenom principa "van dohvata ruke" i transferne cijene uključuje se u poreznu osnovicu i oporezuje se.</w:t>
      </w:r>
      <w:r w:rsidRPr="004E003F">
        <w:rPr>
          <w:rFonts w:ascii="Arial" w:eastAsia="Times New Roman" w:hAnsi="Arial" w:cs="Arial"/>
          <w:color w:val="000000"/>
          <w:sz w:val="18"/>
          <w:szCs w:val="18"/>
        </w:rPr>
        <w:br/>
        <w:t>     (2) Kod utvrđivanja cijene transakcije po principu "van dohvata ruke" koriste se uporedive cijene na tržištu, a kada to nije moguće, metoda koštanja uvećana za uobičajenu zaradu.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94" w:name="clan48"/>
      <w:bookmarkEnd w:id="94"/>
      <w:r w:rsidRPr="004E003F">
        <w:rPr>
          <w:rFonts w:ascii="Arial" w:eastAsia="Times New Roman" w:hAnsi="Arial" w:cs="Arial"/>
          <w:b/>
          <w:bCs/>
          <w:color w:val="000000"/>
          <w:sz w:val="18"/>
          <w:szCs w:val="18"/>
        </w:rPr>
        <w:t>Član 48.</w:t>
      </w:r>
      <w:r>
        <w:rPr>
          <w:rFonts w:ascii="Arial" w:eastAsia="Times New Roman" w:hAnsi="Arial" w:cs="Arial"/>
          <w:noProof/>
          <w:color w:val="000000"/>
          <w:sz w:val="18"/>
          <w:szCs w:val="18"/>
        </w:rPr>
        <w:drawing>
          <wp:inline distT="0" distB="0" distL="0" distR="0">
            <wp:extent cx="86360" cy="7747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5" w:name="1048"/>
      <w:bookmarkEnd w:id="95"/>
      <w:r w:rsidRPr="004E003F">
        <w:rPr>
          <w:rFonts w:ascii="Arial" w:eastAsia="Times New Roman" w:hAnsi="Arial" w:cs="Arial"/>
          <w:color w:val="000000"/>
          <w:sz w:val="18"/>
          <w:szCs w:val="18"/>
        </w:rPr>
        <w:t>     (1) Kod kredita koje obveznik uzima od povjerioca sa statusom povezanog lica iz člana </w:t>
      </w:r>
      <w:hyperlink r:id="rId16" w:anchor="clan45" w:history="1">
        <w:r w:rsidRPr="004E003F">
          <w:rPr>
            <w:rFonts w:ascii="Arial" w:eastAsia="Times New Roman" w:hAnsi="Arial" w:cs="Arial"/>
            <w:color w:val="8A082A"/>
            <w:sz w:val="18"/>
            <w:szCs w:val="18"/>
          </w:rPr>
          <w:t>45</w:t>
        </w:r>
      </w:hyperlink>
      <w:r w:rsidRPr="004E003F">
        <w:rPr>
          <w:rFonts w:ascii="Arial" w:eastAsia="Times New Roman" w:hAnsi="Arial" w:cs="Arial"/>
          <w:color w:val="000000"/>
          <w:sz w:val="18"/>
          <w:szCs w:val="18"/>
        </w:rPr>
        <w:t>. stav 2. ovog Zakona, kamata i pripadajući troškovi koji se priznaju u rashode u poreznom bilansu ne mogu biti veći od onih po kojima je na tržištu bilo moguće uzeti takav kredit u obračunskom periodu.</w:t>
      </w:r>
      <w:r w:rsidRPr="004E003F">
        <w:rPr>
          <w:rFonts w:ascii="Arial" w:eastAsia="Times New Roman" w:hAnsi="Arial" w:cs="Arial"/>
          <w:color w:val="000000"/>
          <w:sz w:val="18"/>
          <w:szCs w:val="18"/>
        </w:rPr>
        <w:br/>
        <w:t>     (2) Razlika između tržišne kamate i kamate po kreditu između povezanih lica, u smislu ovog Zakona, ima status dividende.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XI. UTVRIVANJE I NAPLATA POREZA NA DOBIT</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Utvrđivanje poreza</w:t>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1) Period utvrđivanja poreza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96" w:name="clan49"/>
      <w:bookmarkEnd w:id="96"/>
      <w:r w:rsidRPr="004E003F">
        <w:rPr>
          <w:rFonts w:ascii="Arial" w:eastAsia="Times New Roman" w:hAnsi="Arial" w:cs="Arial"/>
          <w:b/>
          <w:bCs/>
          <w:color w:val="000000"/>
          <w:sz w:val="18"/>
          <w:szCs w:val="18"/>
        </w:rPr>
        <w:t>Član 49.</w:t>
      </w:r>
      <w:r>
        <w:rPr>
          <w:rFonts w:ascii="Arial" w:eastAsia="Times New Roman" w:hAnsi="Arial" w:cs="Arial"/>
          <w:noProof/>
          <w:color w:val="000000"/>
          <w:sz w:val="18"/>
          <w:szCs w:val="18"/>
        </w:rPr>
        <w:drawing>
          <wp:inline distT="0" distB="0" distL="0" distR="0">
            <wp:extent cx="86360" cy="7747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7" w:name="1049"/>
      <w:bookmarkEnd w:id="97"/>
      <w:r w:rsidRPr="004E003F">
        <w:rPr>
          <w:rFonts w:ascii="Arial" w:eastAsia="Times New Roman" w:hAnsi="Arial" w:cs="Arial"/>
          <w:color w:val="000000"/>
          <w:sz w:val="18"/>
          <w:szCs w:val="18"/>
        </w:rPr>
        <w:t>     Porez na dobit utvrđuje se nakon isteka kalendarske godine ili drugog perioda utvrđivanja poreza na dobit prema poreznoj osnovici utvrđenoj u tom periodu.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98" w:name="clan50"/>
      <w:bookmarkEnd w:id="98"/>
      <w:r w:rsidRPr="004E003F">
        <w:rPr>
          <w:rFonts w:ascii="Arial" w:eastAsia="Times New Roman" w:hAnsi="Arial" w:cs="Arial"/>
          <w:b/>
          <w:bCs/>
          <w:color w:val="000000"/>
          <w:sz w:val="18"/>
          <w:szCs w:val="18"/>
        </w:rPr>
        <w:lastRenderedPageBreak/>
        <w:t>Član 50.</w:t>
      </w:r>
      <w:r>
        <w:rPr>
          <w:rFonts w:ascii="Arial" w:eastAsia="Times New Roman" w:hAnsi="Arial" w:cs="Arial"/>
          <w:noProof/>
          <w:color w:val="000000"/>
          <w:sz w:val="18"/>
          <w:szCs w:val="18"/>
        </w:rPr>
        <w:drawing>
          <wp:inline distT="0" distB="0" distL="0" distR="0">
            <wp:extent cx="86360" cy="7747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99" w:name="1050"/>
      <w:bookmarkEnd w:id="99"/>
      <w:r w:rsidRPr="004E003F">
        <w:rPr>
          <w:rFonts w:ascii="Arial" w:eastAsia="Times New Roman" w:hAnsi="Arial" w:cs="Arial"/>
          <w:color w:val="000000"/>
          <w:sz w:val="18"/>
          <w:szCs w:val="18"/>
        </w:rPr>
        <w:t>     (1) Razrez poreza na dobit privrednog društva vrši se unosom u evidenciju Porezne uprave iznosa obaveze koju je utvrdio i u svojoj poreznoj prijavi iskazao obveznik.</w:t>
      </w:r>
      <w:r w:rsidRPr="004E003F">
        <w:rPr>
          <w:rFonts w:ascii="Arial" w:eastAsia="Times New Roman" w:hAnsi="Arial" w:cs="Arial"/>
          <w:color w:val="000000"/>
          <w:sz w:val="18"/>
          <w:szCs w:val="18"/>
        </w:rPr>
        <w:br/>
        <w:t>     (2) Razrezom se smatra i unos u evidenciju Porezne uprave iznosa porezne obaveze dobijen kontrolom obveznika odnosno obradom njegove porezne prijave i usklađivanjem podataka iz poreznog bilansa.</w:t>
      </w:r>
      <w:r w:rsidRPr="004E003F">
        <w:rPr>
          <w:rFonts w:ascii="Arial" w:eastAsia="Times New Roman" w:hAnsi="Arial" w:cs="Arial"/>
          <w:color w:val="000000"/>
          <w:sz w:val="18"/>
          <w:szCs w:val="18"/>
        </w:rPr>
        <w:br/>
        <w:t>     (3) Razrezom se smatra i unos u evidenciju Porezne uprave iznosa porezne obaveze koju je utvrdila na osnovu podataka iz porezne prijave, a koju je ona podnijela u ime obveznika.</w:t>
      </w:r>
      <w:r w:rsidRPr="004E003F">
        <w:rPr>
          <w:rFonts w:ascii="Arial" w:eastAsia="Times New Roman" w:hAnsi="Arial" w:cs="Arial"/>
          <w:color w:val="000000"/>
          <w:sz w:val="18"/>
          <w:szCs w:val="18"/>
        </w:rPr>
        <w:br/>
        <w:t>     (4) Razrez poreza se poništava ili mijenja ukoliko rukovodilac nadležnog poreznog ureda ili Komisija za rješavanje poreznih žalbi odredi da se može razrez izmijeniti ili poništiti, ili kada inspektori i drugi ovlašteni službenici Porezne uprave rješenjem nalože uplatu dodatno utvrđene porezne obaveze na osnovu zapisnika o izvršenom inspekcijskom nadzoru.</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2) Porezna prijava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0" w:name="clan51"/>
      <w:bookmarkEnd w:id="100"/>
      <w:r w:rsidRPr="004E003F">
        <w:rPr>
          <w:rFonts w:ascii="Arial" w:eastAsia="Times New Roman" w:hAnsi="Arial" w:cs="Arial"/>
          <w:b/>
          <w:bCs/>
          <w:color w:val="000000"/>
          <w:sz w:val="18"/>
          <w:szCs w:val="18"/>
        </w:rPr>
        <w:t>Član 51.</w:t>
      </w:r>
      <w:r>
        <w:rPr>
          <w:rFonts w:ascii="Arial" w:eastAsia="Times New Roman" w:hAnsi="Arial" w:cs="Arial"/>
          <w:noProof/>
          <w:color w:val="000000"/>
          <w:sz w:val="18"/>
          <w:szCs w:val="18"/>
        </w:rPr>
        <w:drawing>
          <wp:inline distT="0" distB="0" distL="0" distR="0">
            <wp:extent cx="86360" cy="7747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01" w:name="1051"/>
      <w:bookmarkEnd w:id="101"/>
      <w:r w:rsidRPr="004E003F">
        <w:rPr>
          <w:rFonts w:ascii="Arial" w:eastAsia="Times New Roman" w:hAnsi="Arial" w:cs="Arial"/>
          <w:color w:val="000000"/>
          <w:sz w:val="18"/>
          <w:szCs w:val="18"/>
        </w:rPr>
        <w:t>     (1) Obveznik je dužan da pravilno i tačno popunjenu poreznu prijavu sa poreznim bilansom podnese nadležnoj ispostavi Porezne uprave u roku od 30 dana po isteku roka propisanog za podnošenje godišnjeg obračuna rezultata poslovanja.</w:t>
      </w:r>
      <w:r w:rsidRPr="004E003F">
        <w:rPr>
          <w:rFonts w:ascii="Arial" w:eastAsia="Times New Roman" w:hAnsi="Arial" w:cs="Arial"/>
          <w:color w:val="000000"/>
          <w:sz w:val="18"/>
          <w:szCs w:val="18"/>
        </w:rPr>
        <w:br/>
        <w:t>     (2) Uz poreznu prijavu sa poreznim bilansom obveznik podnosi bilans uspjeha i drugu dokumentaciju koja je propisana ovim Zakonom.</w:t>
      </w:r>
      <w:r w:rsidRPr="004E003F">
        <w:rPr>
          <w:rFonts w:ascii="Arial" w:eastAsia="Times New Roman" w:hAnsi="Arial" w:cs="Arial"/>
          <w:color w:val="000000"/>
          <w:sz w:val="18"/>
          <w:szCs w:val="18"/>
        </w:rPr>
        <w:br/>
        <w:t>     (3) Porezna prijava sa poreznim bilansom treba da sadrži podatke o prihodima obveznika koju je ostvarila njegova stalna filijala u Republici Srpskoj, odnosno Brčko Distriktu, kao i prihode ostvarene van teritorije Bosne i Hercegovine.</w:t>
      </w:r>
      <w:r w:rsidRPr="004E003F">
        <w:rPr>
          <w:rFonts w:ascii="Arial" w:eastAsia="Times New Roman" w:hAnsi="Arial" w:cs="Arial"/>
          <w:color w:val="000000"/>
          <w:sz w:val="18"/>
          <w:szCs w:val="18"/>
        </w:rPr>
        <w:br/>
        <w:t>     (4) Porez na dobit, koja je rezultat ukupnog poslovanja privrednog društva obračunava se i plaća prema odredbama ovog Zakona.</w:t>
      </w:r>
      <w:r w:rsidRPr="004E003F">
        <w:rPr>
          <w:rFonts w:ascii="Arial" w:eastAsia="Times New Roman" w:hAnsi="Arial" w:cs="Arial"/>
          <w:color w:val="000000"/>
          <w:sz w:val="18"/>
          <w:szCs w:val="18"/>
        </w:rPr>
        <w:br/>
        <w:t>     (5) Na zahtjev obveznika ili obavljenog nadzora ili na osnovu drugih podataka o poslovanju obveznika s kojim raspolaže, Porezna uprava može rješenjem utvrditi novi iznos mjesečne akontacije poreza na dobit ili drugi period plaćanja akontacije.</w:t>
      </w:r>
      <w:r w:rsidRPr="004E003F">
        <w:rPr>
          <w:rFonts w:ascii="Arial" w:eastAsia="Times New Roman" w:hAnsi="Arial" w:cs="Arial"/>
          <w:color w:val="000000"/>
          <w:sz w:val="18"/>
          <w:szCs w:val="18"/>
        </w:rPr>
        <w:br/>
        <w:t>     (6) Obveznik koji počinje sa poslovanjem prvi put nije dužan podnijeti prijavu za plaćanje akontacije poreza na dobit za prvu godinu poslovanja.</w:t>
      </w:r>
      <w:r w:rsidRPr="004E003F">
        <w:rPr>
          <w:rFonts w:ascii="Arial" w:eastAsia="Times New Roman" w:hAnsi="Arial" w:cs="Arial"/>
          <w:color w:val="000000"/>
          <w:sz w:val="18"/>
          <w:szCs w:val="18"/>
        </w:rPr>
        <w:br/>
        <w:t>     (7) Obrazac porezne prijave i poreznog bilansa propisuje federalni ministar finansija.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3. Naplata poreza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2" w:name="clan52"/>
      <w:bookmarkEnd w:id="102"/>
      <w:r w:rsidRPr="004E003F">
        <w:rPr>
          <w:rFonts w:ascii="Arial" w:eastAsia="Times New Roman" w:hAnsi="Arial" w:cs="Arial"/>
          <w:b/>
          <w:bCs/>
          <w:color w:val="000000"/>
          <w:sz w:val="18"/>
          <w:szCs w:val="18"/>
        </w:rPr>
        <w:t>Član 52.</w:t>
      </w:r>
      <w:r>
        <w:rPr>
          <w:rFonts w:ascii="Arial" w:eastAsia="Times New Roman" w:hAnsi="Arial" w:cs="Arial"/>
          <w:noProof/>
          <w:color w:val="000000"/>
          <w:sz w:val="18"/>
          <w:szCs w:val="18"/>
        </w:rPr>
        <w:drawing>
          <wp:inline distT="0" distB="0" distL="0" distR="0">
            <wp:extent cx="86360" cy="7747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03" w:name="1052"/>
      <w:bookmarkEnd w:id="103"/>
      <w:r w:rsidRPr="004E003F">
        <w:rPr>
          <w:rFonts w:ascii="Arial" w:eastAsia="Times New Roman" w:hAnsi="Arial" w:cs="Arial"/>
          <w:color w:val="000000"/>
          <w:sz w:val="18"/>
          <w:szCs w:val="18"/>
        </w:rPr>
        <w:t>     Kontrola, utvrđivanje i naplata poreza na dobit vrši se na način i po postupku propisanom Zakonom o Poreznoj upravi Federacije Bosne i Hercegovine ("Službene novine Federacije BiH", br. 33/02 i 28/04).</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4" w:name="clan53"/>
      <w:bookmarkEnd w:id="104"/>
      <w:r w:rsidRPr="004E003F">
        <w:rPr>
          <w:rFonts w:ascii="Arial" w:eastAsia="Times New Roman" w:hAnsi="Arial" w:cs="Arial"/>
          <w:b/>
          <w:bCs/>
          <w:color w:val="000000"/>
          <w:sz w:val="18"/>
          <w:szCs w:val="18"/>
        </w:rPr>
        <w:t>Član 53.</w:t>
      </w:r>
      <w:r>
        <w:rPr>
          <w:rFonts w:ascii="Arial" w:eastAsia="Times New Roman" w:hAnsi="Arial" w:cs="Arial"/>
          <w:noProof/>
          <w:color w:val="000000"/>
          <w:sz w:val="18"/>
          <w:szCs w:val="18"/>
        </w:rPr>
        <w:drawing>
          <wp:inline distT="0" distB="0" distL="0" distR="0">
            <wp:extent cx="86360" cy="7747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05" w:name="1053"/>
      <w:bookmarkEnd w:id="105"/>
      <w:r w:rsidRPr="004E003F">
        <w:rPr>
          <w:rFonts w:ascii="Arial" w:eastAsia="Times New Roman" w:hAnsi="Arial" w:cs="Arial"/>
          <w:color w:val="000000"/>
          <w:sz w:val="18"/>
          <w:szCs w:val="18"/>
        </w:rPr>
        <w:t>     (1) Obveznik u toku godine plaća porez na dobit privrednog društva u mjesečnim iznosima iskazanim u poreznoj prijavi.</w:t>
      </w:r>
      <w:r w:rsidRPr="004E003F">
        <w:rPr>
          <w:rFonts w:ascii="Arial" w:eastAsia="Times New Roman" w:hAnsi="Arial" w:cs="Arial"/>
          <w:color w:val="000000"/>
          <w:sz w:val="18"/>
          <w:szCs w:val="18"/>
        </w:rPr>
        <w:br/>
        <w:t>     (2) Do podnošenja godišnje porezne prijave iz stava 1. ovog člana, obveznik je dužan da plaća mjesečne akontacije poreza na dobit u visini koja odgovara mjesečnoj akontaciji iz prethodnog perioda.</w:t>
      </w:r>
      <w:r w:rsidRPr="004E003F">
        <w:rPr>
          <w:rFonts w:ascii="Arial" w:eastAsia="Times New Roman" w:hAnsi="Arial" w:cs="Arial"/>
          <w:color w:val="000000"/>
          <w:sz w:val="18"/>
          <w:szCs w:val="18"/>
        </w:rPr>
        <w:br/>
        <w:t>     (3) Obveznik iznos mjesečne akontacije može promijeniti zbog promjene poreznih instrumenata ili drugih okolnosti koje bitno utiču na visinu porezne obaveze na način iz člana </w:t>
      </w:r>
      <w:hyperlink r:id="rId17" w:anchor="clan51" w:history="1">
        <w:r w:rsidRPr="004E003F">
          <w:rPr>
            <w:rFonts w:ascii="Arial" w:eastAsia="Times New Roman" w:hAnsi="Arial" w:cs="Arial"/>
            <w:color w:val="8A082A"/>
            <w:sz w:val="18"/>
            <w:szCs w:val="18"/>
          </w:rPr>
          <w:t>51</w:t>
        </w:r>
      </w:hyperlink>
      <w:r w:rsidRPr="004E003F">
        <w:rPr>
          <w:rFonts w:ascii="Arial" w:eastAsia="Times New Roman" w:hAnsi="Arial" w:cs="Arial"/>
          <w:color w:val="000000"/>
          <w:sz w:val="18"/>
          <w:szCs w:val="18"/>
        </w:rPr>
        <w:t>. stav 5.</w:t>
      </w:r>
      <w:r w:rsidRPr="004E003F">
        <w:rPr>
          <w:rFonts w:ascii="Arial" w:eastAsia="Times New Roman" w:hAnsi="Arial" w:cs="Arial"/>
          <w:color w:val="000000"/>
          <w:sz w:val="18"/>
          <w:szCs w:val="18"/>
        </w:rPr>
        <w:br/>
        <w:t>     (4) Obveznik koji koristi porezna oslobađanja iz čl. 31., 32. i 33. i u slučaju prijenosa gubitka koji je iskazan u poreznom bilansu nije obavezan plaćati mjesečne akontacije poreza na dobit.</w:t>
      </w:r>
      <w:r w:rsidRPr="004E003F">
        <w:rPr>
          <w:rFonts w:ascii="Arial" w:eastAsia="Times New Roman" w:hAnsi="Arial" w:cs="Arial"/>
          <w:color w:val="000000"/>
          <w:sz w:val="18"/>
          <w:szCs w:val="18"/>
        </w:rPr>
        <w:br/>
        <w:t>     (5) Mjesečna akontacija se plaća do kraja tekućeg mjeseca za prethodni mjesec.</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6" w:name="clan54"/>
      <w:bookmarkEnd w:id="106"/>
      <w:r w:rsidRPr="004E003F">
        <w:rPr>
          <w:rFonts w:ascii="Arial" w:eastAsia="Times New Roman" w:hAnsi="Arial" w:cs="Arial"/>
          <w:b/>
          <w:bCs/>
          <w:color w:val="000000"/>
          <w:sz w:val="18"/>
          <w:szCs w:val="18"/>
        </w:rPr>
        <w:t>Član 54.</w:t>
      </w:r>
      <w:r>
        <w:rPr>
          <w:rFonts w:ascii="Arial" w:eastAsia="Times New Roman" w:hAnsi="Arial" w:cs="Arial"/>
          <w:noProof/>
          <w:color w:val="000000"/>
          <w:sz w:val="18"/>
          <w:szCs w:val="18"/>
        </w:rPr>
        <w:drawing>
          <wp:inline distT="0" distB="0" distL="0" distR="0">
            <wp:extent cx="86360" cy="7747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07" w:name="1054"/>
      <w:bookmarkEnd w:id="107"/>
      <w:r w:rsidRPr="004E003F">
        <w:rPr>
          <w:rFonts w:ascii="Arial" w:eastAsia="Times New Roman" w:hAnsi="Arial" w:cs="Arial"/>
          <w:color w:val="000000"/>
          <w:sz w:val="18"/>
          <w:szCs w:val="18"/>
        </w:rPr>
        <w:t>     (1) Ako je porez koji je obveznik utvrdio i iskazao u godišnjoj poreznoj prijavi veći od iznosa uplaćenih mjesečnih akontacija poreza na dobit, obveznik je dužan da razliku manje uplaćenog poreza uplati najkasnije do zakonom propisanog roka za podnošenje porezne prijave.</w:t>
      </w:r>
      <w:r w:rsidRPr="004E003F">
        <w:rPr>
          <w:rFonts w:ascii="Arial" w:eastAsia="Times New Roman" w:hAnsi="Arial" w:cs="Arial"/>
          <w:color w:val="000000"/>
          <w:sz w:val="18"/>
          <w:szCs w:val="18"/>
        </w:rPr>
        <w:br/>
        <w:t>     (2) Ukoliko je iznos uplaćenih mjesečnih akontacija veći od porezne obaveze, više plaćeni porez na zahtjev poreznog obveznika može se vratiti ili se uračunati u akontacije poreza na dobit u narednom periodu, ukoliko nema neizmirenih obaveza po osnovu drugih poreza.</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08" w:name="clan55"/>
      <w:bookmarkEnd w:id="108"/>
      <w:r w:rsidRPr="004E003F">
        <w:rPr>
          <w:rFonts w:ascii="Arial" w:eastAsia="Times New Roman" w:hAnsi="Arial" w:cs="Arial"/>
          <w:b/>
          <w:bCs/>
          <w:color w:val="000000"/>
          <w:sz w:val="18"/>
          <w:szCs w:val="18"/>
        </w:rPr>
        <w:t>Član 55.</w:t>
      </w:r>
      <w:r>
        <w:rPr>
          <w:rFonts w:ascii="Arial" w:eastAsia="Times New Roman" w:hAnsi="Arial" w:cs="Arial"/>
          <w:noProof/>
          <w:color w:val="000000"/>
          <w:sz w:val="18"/>
          <w:szCs w:val="18"/>
        </w:rPr>
        <w:drawing>
          <wp:inline distT="0" distB="0" distL="0" distR="0">
            <wp:extent cx="86360" cy="7747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09" w:name="1055"/>
      <w:bookmarkEnd w:id="109"/>
      <w:r w:rsidRPr="004E003F">
        <w:rPr>
          <w:rFonts w:ascii="Arial" w:eastAsia="Times New Roman" w:hAnsi="Arial" w:cs="Arial"/>
          <w:color w:val="000000"/>
          <w:sz w:val="18"/>
          <w:szCs w:val="18"/>
        </w:rPr>
        <w:lastRenderedPageBreak/>
        <w:t>     Na iznos poreza na dobit koji nije plaćen u zakonom propisanom roku plaća se kamata utvrđena Zakonom o visini stope zatezne kamate na javne prihode ("Službene novine Federacije BiH", br. 48/01, 52/01 i 42/06).</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10" w:name="clan56"/>
      <w:bookmarkEnd w:id="110"/>
      <w:r w:rsidRPr="004E003F">
        <w:rPr>
          <w:rFonts w:ascii="Arial" w:eastAsia="Times New Roman" w:hAnsi="Arial" w:cs="Arial"/>
          <w:b/>
          <w:bCs/>
          <w:color w:val="000000"/>
          <w:sz w:val="18"/>
          <w:szCs w:val="18"/>
        </w:rPr>
        <w:t>Član 56.</w:t>
      </w:r>
      <w:r>
        <w:rPr>
          <w:rFonts w:ascii="Arial" w:eastAsia="Times New Roman" w:hAnsi="Arial" w:cs="Arial"/>
          <w:noProof/>
          <w:color w:val="000000"/>
          <w:sz w:val="18"/>
          <w:szCs w:val="18"/>
        </w:rPr>
        <w:drawing>
          <wp:inline distT="0" distB="0" distL="0" distR="0">
            <wp:extent cx="86360" cy="7747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11" w:name="1056"/>
      <w:bookmarkEnd w:id="111"/>
      <w:r w:rsidRPr="004E003F">
        <w:rPr>
          <w:rFonts w:ascii="Arial" w:eastAsia="Times New Roman" w:hAnsi="Arial" w:cs="Arial"/>
          <w:color w:val="000000"/>
          <w:sz w:val="18"/>
          <w:szCs w:val="18"/>
        </w:rPr>
        <w:t>     Obveznik ima pravo na povrat više ili pogrešno uplaćenog poreza na dobit, kamate i troškova prisilne naplate u skladu sa odredbama Zakona o Poreznoj upravi.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4. Zastara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12" w:name="clan57"/>
      <w:bookmarkEnd w:id="112"/>
      <w:r w:rsidRPr="004E003F">
        <w:rPr>
          <w:rFonts w:ascii="Arial" w:eastAsia="Times New Roman" w:hAnsi="Arial" w:cs="Arial"/>
          <w:b/>
          <w:bCs/>
          <w:color w:val="000000"/>
          <w:sz w:val="18"/>
          <w:szCs w:val="18"/>
        </w:rPr>
        <w:t>Član 57.</w:t>
      </w:r>
      <w:r>
        <w:rPr>
          <w:rFonts w:ascii="Arial" w:eastAsia="Times New Roman" w:hAnsi="Arial" w:cs="Arial"/>
          <w:noProof/>
          <w:color w:val="000000"/>
          <w:sz w:val="18"/>
          <w:szCs w:val="18"/>
        </w:rPr>
        <w:drawing>
          <wp:inline distT="0" distB="0" distL="0" distR="0">
            <wp:extent cx="86360" cy="7747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13" w:name="1057"/>
      <w:bookmarkEnd w:id="113"/>
      <w:r w:rsidRPr="004E003F">
        <w:rPr>
          <w:rFonts w:ascii="Arial" w:eastAsia="Times New Roman" w:hAnsi="Arial" w:cs="Arial"/>
          <w:color w:val="000000"/>
          <w:sz w:val="18"/>
          <w:szCs w:val="18"/>
        </w:rPr>
        <w:t>     (1) Pravo na utvrđivanje i naplatu poreza, kamata i troškova prisilne naplate i novčanih kazni izrečenih prema ovom Zakonu zastarijevaju za pet godina po isteku godine u kojoj je trebalo izvršiti utvrđivanje, odnosno naplatu poreza, kamate, troškova prisilne naplate i novčanih kazni.</w:t>
      </w:r>
      <w:r w:rsidRPr="004E003F">
        <w:rPr>
          <w:rFonts w:ascii="Arial" w:eastAsia="Times New Roman" w:hAnsi="Arial" w:cs="Arial"/>
          <w:color w:val="000000"/>
          <w:sz w:val="18"/>
          <w:szCs w:val="18"/>
        </w:rPr>
        <w:br/>
        <w:t>     (2) Izuzetno od stava 1. ovog člana, pravo na utvrđivanje i naplatu poreza, kamate i troškova prisilne naplate i novčanih kazni ne zastarijeva u slučaju kada se utvrdi da je porezna obaveza utvrđena na osnovu lažne prijave.</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XII. POSLOVNE EVIDENCIJE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14" w:name="clan58"/>
      <w:bookmarkEnd w:id="114"/>
      <w:r w:rsidRPr="004E003F">
        <w:rPr>
          <w:rFonts w:ascii="Arial" w:eastAsia="Times New Roman" w:hAnsi="Arial" w:cs="Arial"/>
          <w:b/>
          <w:bCs/>
          <w:color w:val="000000"/>
          <w:sz w:val="18"/>
          <w:szCs w:val="18"/>
        </w:rPr>
        <w:t>Član 58.</w:t>
      </w:r>
      <w:r>
        <w:rPr>
          <w:rFonts w:ascii="Arial" w:eastAsia="Times New Roman" w:hAnsi="Arial" w:cs="Arial"/>
          <w:noProof/>
          <w:color w:val="000000"/>
          <w:sz w:val="18"/>
          <w:szCs w:val="18"/>
        </w:rPr>
        <w:drawing>
          <wp:inline distT="0" distB="0" distL="0" distR="0">
            <wp:extent cx="86360" cy="7747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15" w:name="1058"/>
      <w:bookmarkEnd w:id="115"/>
      <w:r w:rsidRPr="004E003F">
        <w:rPr>
          <w:rFonts w:ascii="Arial" w:eastAsia="Times New Roman" w:hAnsi="Arial" w:cs="Arial"/>
          <w:color w:val="000000"/>
          <w:sz w:val="18"/>
          <w:szCs w:val="18"/>
        </w:rPr>
        <w:t>     (1) Za utvrđivanje porezne osnovice mjerodavne su poslovne evidencije koje se vode u skladu s propisima o računovodstvu MRS i MSFI koji se sastavljaju na osnovu tih propisa i propisa na osnovu ovog Zakona.</w:t>
      </w:r>
      <w:r w:rsidRPr="004E003F">
        <w:rPr>
          <w:rFonts w:ascii="Arial" w:eastAsia="Times New Roman" w:hAnsi="Arial" w:cs="Arial"/>
          <w:color w:val="000000"/>
          <w:sz w:val="18"/>
          <w:szCs w:val="18"/>
        </w:rPr>
        <w:br/>
        <w:t>     (2) Obveznik rezultate poslovanja utvrđuje i u računovodstvu iskazuje na osnovu računovodstvenog principa nastanka događaja, odnosno da se poslovni događaji u računovodstvu iskazuju kada su nastali i iskazuju u finansijskim izvještajima za period na koji se odnosi.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XIII. OVLAŠTENJA</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bookmarkStart w:id="116" w:name="_GoBack"/>
      <w:bookmarkEnd w:id="116"/>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17" w:name="clan59"/>
      <w:bookmarkEnd w:id="117"/>
      <w:r w:rsidRPr="004E003F">
        <w:rPr>
          <w:rFonts w:ascii="Arial" w:eastAsia="Times New Roman" w:hAnsi="Arial" w:cs="Arial"/>
          <w:b/>
          <w:bCs/>
          <w:color w:val="000000"/>
          <w:sz w:val="18"/>
          <w:szCs w:val="18"/>
        </w:rPr>
        <w:t>Član 59.</w:t>
      </w:r>
      <w:r>
        <w:rPr>
          <w:rFonts w:ascii="Arial" w:eastAsia="Times New Roman" w:hAnsi="Arial" w:cs="Arial"/>
          <w:noProof/>
          <w:color w:val="000000"/>
          <w:sz w:val="18"/>
          <w:szCs w:val="18"/>
        </w:rPr>
        <w:drawing>
          <wp:inline distT="0" distB="0" distL="0" distR="0">
            <wp:extent cx="86360" cy="7747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18" w:name="1059"/>
      <w:bookmarkEnd w:id="118"/>
      <w:r w:rsidRPr="004E003F">
        <w:rPr>
          <w:rFonts w:ascii="Arial" w:eastAsia="Times New Roman" w:hAnsi="Arial" w:cs="Arial"/>
          <w:color w:val="000000"/>
          <w:sz w:val="18"/>
          <w:szCs w:val="18"/>
        </w:rPr>
        <w:t>     Federalni ministar finansija se ovlašćuje da u roku od 90 dana, od dana stupanja na snagu Zakona, donose Pravilnik o primjeni odredaba Zakona o porezu na dobit kojim će se propisati: metodologija utvrđivanja osnovice poreza na dobit u poreznom bilansu, stope amortizacije, način ubrzane amortizacije, načine i rokove dostavljanja obrazaca porezne prijave i poreznog bilansa, obrazac za obračun i plaćanje poreza po odbitku, procedure za ostvarivanje prava na porezne podsticaje i dr.</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XIV. KAZNENE ODREDBE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19" w:name="clan60"/>
      <w:bookmarkEnd w:id="119"/>
      <w:r w:rsidRPr="004E003F">
        <w:rPr>
          <w:rFonts w:ascii="Arial" w:eastAsia="Times New Roman" w:hAnsi="Arial" w:cs="Arial"/>
          <w:b/>
          <w:bCs/>
          <w:color w:val="000000"/>
          <w:sz w:val="18"/>
          <w:szCs w:val="18"/>
        </w:rPr>
        <w:t>Član 60.</w:t>
      </w:r>
      <w:r>
        <w:rPr>
          <w:rFonts w:ascii="Arial" w:eastAsia="Times New Roman" w:hAnsi="Arial" w:cs="Arial"/>
          <w:noProof/>
          <w:color w:val="000000"/>
          <w:sz w:val="18"/>
          <w:szCs w:val="18"/>
        </w:rPr>
        <w:drawing>
          <wp:inline distT="0" distB="0" distL="0" distR="0">
            <wp:extent cx="86360" cy="7747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20" w:name="1060"/>
      <w:bookmarkEnd w:id="120"/>
      <w:r w:rsidRPr="004E003F">
        <w:rPr>
          <w:rFonts w:ascii="Arial" w:eastAsia="Times New Roman" w:hAnsi="Arial" w:cs="Arial"/>
          <w:color w:val="000000"/>
          <w:sz w:val="18"/>
          <w:szCs w:val="18"/>
        </w:rPr>
        <w:t>     Povrede odredaba ovog Zakona, koje imaju karakter prekršaja, kao odgovornosti i sankcije za prekršaje propisana su Zakonom o Poreznoj upravi.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Arial" w:eastAsia="Times New Roman" w:hAnsi="Arial" w:cs="Arial"/>
          <w:b/>
          <w:bCs/>
          <w:color w:val="8A082A"/>
          <w:sz w:val="18"/>
          <w:szCs w:val="18"/>
        </w:rPr>
      </w:pPr>
      <w:r w:rsidRPr="004E003F">
        <w:rPr>
          <w:rFonts w:ascii="Arial" w:eastAsia="Times New Roman" w:hAnsi="Arial" w:cs="Arial"/>
          <w:b/>
          <w:bCs/>
          <w:color w:val="8A082A"/>
          <w:sz w:val="18"/>
          <w:szCs w:val="18"/>
        </w:rPr>
        <w:t>XV. PRIJELAZNE I ZAVRŠNE ODREDBE</w:t>
      </w:r>
    </w:p>
    <w:p w:rsidR="004E003F" w:rsidRPr="004E003F" w:rsidRDefault="004E003F" w:rsidP="004E003F">
      <w:pPr>
        <w:spacing w:after="0" w:line="240" w:lineRule="auto"/>
        <w:rPr>
          <w:rFonts w:ascii="Times New Roman" w:eastAsia="Times New Roman" w:hAnsi="Times New Roman" w:cs="Times New Roman"/>
          <w:color w:val="000000"/>
          <w:sz w:val="24"/>
          <w:szCs w:val="24"/>
        </w:rPr>
      </w:pP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21" w:name="clan61"/>
      <w:bookmarkEnd w:id="121"/>
      <w:r w:rsidRPr="004E003F">
        <w:rPr>
          <w:rFonts w:ascii="Arial" w:eastAsia="Times New Roman" w:hAnsi="Arial" w:cs="Arial"/>
          <w:b/>
          <w:bCs/>
          <w:color w:val="000000"/>
          <w:sz w:val="18"/>
          <w:szCs w:val="18"/>
        </w:rPr>
        <w:t>Član 61.</w:t>
      </w:r>
      <w:r>
        <w:rPr>
          <w:rFonts w:ascii="Arial" w:eastAsia="Times New Roman" w:hAnsi="Arial" w:cs="Arial"/>
          <w:noProof/>
          <w:color w:val="000000"/>
          <w:sz w:val="18"/>
          <w:szCs w:val="18"/>
        </w:rPr>
        <w:drawing>
          <wp:inline distT="0" distB="0" distL="0" distR="0">
            <wp:extent cx="86360" cy="7747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E003F" w:rsidRPr="004E003F" w:rsidRDefault="004E003F" w:rsidP="004E003F">
      <w:pPr>
        <w:spacing w:after="0" w:line="240" w:lineRule="auto"/>
        <w:rPr>
          <w:rFonts w:ascii="Times New Roman" w:eastAsia="Times New Roman" w:hAnsi="Times New Roman" w:cs="Times New Roman"/>
          <w:sz w:val="24"/>
          <w:szCs w:val="24"/>
        </w:rPr>
      </w:pPr>
      <w:bookmarkStart w:id="122" w:name="1061"/>
      <w:bookmarkEnd w:id="122"/>
      <w:r w:rsidRPr="004E003F">
        <w:rPr>
          <w:rFonts w:ascii="Arial" w:eastAsia="Times New Roman" w:hAnsi="Arial" w:cs="Arial"/>
          <w:color w:val="000000"/>
          <w:sz w:val="18"/>
          <w:szCs w:val="18"/>
        </w:rPr>
        <w:t>     Danom stupanja na snagu ovog Zakona prestaje da važi Zakon o porezu na dobit privrednih društava ("Službene novine Federacije BiH", br. 32a/97 i 29/00), osim odredaba koje se odnose na umanjenje porezne obaveze iz čl. 27.,28. i 29. koje će se primjenjivati do isteka perioda za koji su se mogle koristiti.</w:t>
      </w:r>
      <w:r w:rsidRPr="004E003F">
        <w:rPr>
          <w:rFonts w:ascii="Arial" w:eastAsia="Times New Roman" w:hAnsi="Arial" w:cs="Arial"/>
          <w:color w:val="000000"/>
          <w:sz w:val="18"/>
          <w:szCs w:val="18"/>
        </w:rPr>
        <w:br/>
      </w:r>
    </w:p>
    <w:p w:rsidR="004E003F" w:rsidRPr="004E003F" w:rsidRDefault="004E003F" w:rsidP="004E003F">
      <w:pPr>
        <w:spacing w:after="0" w:line="240" w:lineRule="auto"/>
        <w:jc w:val="center"/>
        <w:rPr>
          <w:rFonts w:ascii="Times New Roman" w:eastAsia="Times New Roman" w:hAnsi="Times New Roman" w:cs="Times New Roman"/>
          <w:sz w:val="24"/>
          <w:szCs w:val="24"/>
        </w:rPr>
      </w:pPr>
      <w:bookmarkStart w:id="123" w:name="clan62"/>
      <w:bookmarkEnd w:id="123"/>
      <w:r w:rsidRPr="004E003F">
        <w:rPr>
          <w:rFonts w:ascii="Arial" w:eastAsia="Times New Roman" w:hAnsi="Arial" w:cs="Arial"/>
          <w:b/>
          <w:bCs/>
          <w:color w:val="000000"/>
          <w:sz w:val="18"/>
          <w:szCs w:val="18"/>
        </w:rPr>
        <w:t>Član 62.</w:t>
      </w:r>
      <w:r>
        <w:rPr>
          <w:rFonts w:ascii="Arial" w:eastAsia="Times New Roman" w:hAnsi="Arial" w:cs="Arial"/>
          <w:noProof/>
          <w:color w:val="000000"/>
          <w:sz w:val="18"/>
          <w:szCs w:val="18"/>
        </w:rPr>
        <w:drawing>
          <wp:inline distT="0" distB="0" distL="0" distR="0">
            <wp:extent cx="86360" cy="7747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C53BB0" w:rsidRDefault="004E003F" w:rsidP="004E003F">
      <w:bookmarkStart w:id="124" w:name="1062"/>
      <w:bookmarkEnd w:id="124"/>
      <w:r w:rsidRPr="004E003F">
        <w:rPr>
          <w:rFonts w:ascii="Arial" w:eastAsia="Times New Roman" w:hAnsi="Arial" w:cs="Arial"/>
          <w:color w:val="000000"/>
          <w:sz w:val="18"/>
          <w:szCs w:val="18"/>
        </w:rPr>
        <w:t>     Ovaj Zakon stupa na snagu narednog dana od dana objavljivanja u "Službenim novinama Federacije BiH".</w:t>
      </w:r>
      <w:r w:rsidRPr="004E003F">
        <w:rPr>
          <w:rFonts w:ascii="Arial" w:eastAsia="Times New Roman" w:hAnsi="Arial" w:cs="Arial"/>
          <w:color w:val="000000"/>
          <w:sz w:val="18"/>
          <w:szCs w:val="18"/>
        </w:rPr>
        <w:br/>
        <w:t>     Predsjedavajući Doma naroda Parlamenta Federacije BiH Stjepan Krešić, s. r.</w:t>
      </w:r>
      <w:r w:rsidRPr="004E003F">
        <w:rPr>
          <w:rFonts w:ascii="Arial" w:eastAsia="Times New Roman" w:hAnsi="Arial" w:cs="Arial"/>
          <w:color w:val="000000"/>
          <w:sz w:val="18"/>
          <w:szCs w:val="18"/>
        </w:rPr>
        <w:br/>
        <w:t>     Predsjedavajući Predstavničkog doma Parlamenta Federacije BiH Safet Softić, s. r.</w:t>
      </w:r>
    </w:p>
    <w:sectPr w:rsidR="00C53BB0" w:rsidSect="004E003F">
      <w:footerReference w:type="default" r:id="rId18"/>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49" w:rsidRDefault="00656249" w:rsidP="004E003F">
      <w:pPr>
        <w:spacing w:after="0" w:line="240" w:lineRule="auto"/>
      </w:pPr>
      <w:r>
        <w:separator/>
      </w:r>
    </w:p>
  </w:endnote>
  <w:endnote w:type="continuationSeparator" w:id="0">
    <w:p w:rsidR="00656249" w:rsidRDefault="00656249" w:rsidP="004E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8711"/>
      <w:docPartObj>
        <w:docPartGallery w:val="Page Numbers (Bottom of Page)"/>
        <w:docPartUnique/>
      </w:docPartObj>
    </w:sdtPr>
    <w:sdtEndPr>
      <w:rPr>
        <w:noProof/>
      </w:rPr>
    </w:sdtEndPr>
    <w:sdtContent>
      <w:p w:rsidR="004E003F" w:rsidRDefault="004E003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4E003F" w:rsidRDefault="004E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49" w:rsidRDefault="00656249" w:rsidP="004E003F">
      <w:pPr>
        <w:spacing w:after="0" w:line="240" w:lineRule="auto"/>
      </w:pPr>
      <w:r>
        <w:separator/>
      </w:r>
    </w:p>
  </w:footnote>
  <w:footnote w:type="continuationSeparator" w:id="0">
    <w:p w:rsidR="00656249" w:rsidRDefault="00656249" w:rsidP="004E0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3F"/>
    <w:rsid w:val="0047183C"/>
    <w:rsid w:val="004E003F"/>
    <w:rsid w:val="00656249"/>
    <w:rsid w:val="00921A2D"/>
    <w:rsid w:val="00B632C5"/>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4E003F"/>
  </w:style>
  <w:style w:type="character" w:customStyle="1" w:styleId="apple-converted-space">
    <w:name w:val="apple-converted-space"/>
    <w:basedOn w:val="DefaultParagraphFont"/>
    <w:rsid w:val="004E003F"/>
  </w:style>
  <w:style w:type="character" w:styleId="Hyperlink">
    <w:name w:val="Hyperlink"/>
    <w:basedOn w:val="DefaultParagraphFont"/>
    <w:uiPriority w:val="99"/>
    <w:semiHidden/>
    <w:unhideWhenUsed/>
    <w:rsid w:val="004E003F"/>
    <w:rPr>
      <w:color w:val="0000FF"/>
      <w:u w:val="single"/>
    </w:rPr>
  </w:style>
  <w:style w:type="character" w:styleId="FollowedHyperlink">
    <w:name w:val="FollowedHyperlink"/>
    <w:basedOn w:val="DefaultParagraphFont"/>
    <w:uiPriority w:val="99"/>
    <w:semiHidden/>
    <w:unhideWhenUsed/>
    <w:rsid w:val="004E003F"/>
    <w:rPr>
      <w:color w:val="800080"/>
      <w:u w:val="single"/>
    </w:rPr>
  </w:style>
  <w:style w:type="paragraph" w:styleId="BalloonText">
    <w:name w:val="Balloon Text"/>
    <w:basedOn w:val="Normal"/>
    <w:link w:val="BalloonTextChar"/>
    <w:uiPriority w:val="99"/>
    <w:semiHidden/>
    <w:unhideWhenUsed/>
    <w:rsid w:val="004E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F"/>
    <w:rPr>
      <w:rFonts w:ascii="Tahoma" w:hAnsi="Tahoma" w:cs="Tahoma"/>
      <w:sz w:val="16"/>
      <w:szCs w:val="16"/>
    </w:rPr>
  </w:style>
  <w:style w:type="paragraph" w:styleId="Header">
    <w:name w:val="header"/>
    <w:basedOn w:val="Normal"/>
    <w:link w:val="HeaderChar"/>
    <w:uiPriority w:val="99"/>
    <w:unhideWhenUsed/>
    <w:rsid w:val="004E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3F"/>
  </w:style>
  <w:style w:type="paragraph" w:styleId="Footer">
    <w:name w:val="footer"/>
    <w:basedOn w:val="Normal"/>
    <w:link w:val="FooterChar"/>
    <w:uiPriority w:val="99"/>
    <w:unhideWhenUsed/>
    <w:rsid w:val="004E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4E003F"/>
  </w:style>
  <w:style w:type="character" w:customStyle="1" w:styleId="apple-converted-space">
    <w:name w:val="apple-converted-space"/>
    <w:basedOn w:val="DefaultParagraphFont"/>
    <w:rsid w:val="004E003F"/>
  </w:style>
  <w:style w:type="character" w:styleId="Hyperlink">
    <w:name w:val="Hyperlink"/>
    <w:basedOn w:val="DefaultParagraphFont"/>
    <w:uiPriority w:val="99"/>
    <w:semiHidden/>
    <w:unhideWhenUsed/>
    <w:rsid w:val="004E003F"/>
    <w:rPr>
      <w:color w:val="0000FF"/>
      <w:u w:val="single"/>
    </w:rPr>
  </w:style>
  <w:style w:type="character" w:styleId="FollowedHyperlink">
    <w:name w:val="FollowedHyperlink"/>
    <w:basedOn w:val="DefaultParagraphFont"/>
    <w:uiPriority w:val="99"/>
    <w:semiHidden/>
    <w:unhideWhenUsed/>
    <w:rsid w:val="004E003F"/>
    <w:rPr>
      <w:color w:val="800080"/>
      <w:u w:val="single"/>
    </w:rPr>
  </w:style>
  <w:style w:type="paragraph" w:styleId="BalloonText">
    <w:name w:val="Balloon Text"/>
    <w:basedOn w:val="Normal"/>
    <w:link w:val="BalloonTextChar"/>
    <w:uiPriority w:val="99"/>
    <w:semiHidden/>
    <w:unhideWhenUsed/>
    <w:rsid w:val="004E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F"/>
    <w:rPr>
      <w:rFonts w:ascii="Tahoma" w:hAnsi="Tahoma" w:cs="Tahoma"/>
      <w:sz w:val="16"/>
      <w:szCs w:val="16"/>
    </w:rPr>
  </w:style>
  <w:style w:type="paragraph" w:styleId="Header">
    <w:name w:val="header"/>
    <w:basedOn w:val="Normal"/>
    <w:link w:val="HeaderChar"/>
    <w:uiPriority w:val="99"/>
    <w:unhideWhenUsed/>
    <w:rsid w:val="004E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3F"/>
  </w:style>
  <w:style w:type="paragraph" w:styleId="Footer">
    <w:name w:val="footer"/>
    <w:basedOn w:val="Normal"/>
    <w:link w:val="FooterChar"/>
    <w:uiPriority w:val="99"/>
    <w:unhideWhenUsed/>
    <w:rsid w:val="004E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691">
      <w:bodyDiv w:val="1"/>
      <w:marLeft w:val="0"/>
      <w:marRight w:val="0"/>
      <w:marTop w:val="0"/>
      <w:marBottom w:val="0"/>
      <w:divBdr>
        <w:top w:val="none" w:sz="0" w:space="0" w:color="auto"/>
        <w:left w:val="none" w:sz="0" w:space="0" w:color="auto"/>
        <w:bottom w:val="none" w:sz="0" w:space="0" w:color="auto"/>
        <w:right w:val="none" w:sz="0" w:space="0" w:color="auto"/>
      </w:divBdr>
      <w:divsChild>
        <w:div w:id="559942841">
          <w:marLeft w:val="0"/>
          <w:marRight w:val="0"/>
          <w:marTop w:val="0"/>
          <w:marBottom w:val="0"/>
          <w:divBdr>
            <w:top w:val="none" w:sz="0" w:space="0" w:color="auto"/>
            <w:left w:val="none" w:sz="0" w:space="0" w:color="auto"/>
            <w:bottom w:val="none" w:sz="0" w:space="0" w:color="auto"/>
            <w:right w:val="none" w:sz="0" w:space="0" w:color="auto"/>
          </w:divBdr>
        </w:div>
        <w:div w:id="294261347">
          <w:marLeft w:val="0"/>
          <w:marRight w:val="0"/>
          <w:marTop w:val="0"/>
          <w:marBottom w:val="0"/>
          <w:divBdr>
            <w:top w:val="none" w:sz="0" w:space="0" w:color="auto"/>
            <w:left w:val="none" w:sz="0" w:space="0" w:color="auto"/>
            <w:bottom w:val="none" w:sz="0" w:space="0" w:color="auto"/>
            <w:right w:val="none" w:sz="0" w:space="0" w:color="auto"/>
          </w:divBdr>
        </w:div>
        <w:div w:id="2109546678">
          <w:marLeft w:val="0"/>
          <w:marRight w:val="0"/>
          <w:marTop w:val="0"/>
          <w:marBottom w:val="0"/>
          <w:divBdr>
            <w:top w:val="none" w:sz="0" w:space="0" w:color="auto"/>
            <w:left w:val="none" w:sz="0" w:space="0" w:color="auto"/>
            <w:bottom w:val="none" w:sz="0" w:space="0" w:color="auto"/>
            <w:right w:val="none" w:sz="0" w:space="0" w:color="auto"/>
          </w:divBdr>
        </w:div>
        <w:div w:id="1854800303">
          <w:marLeft w:val="0"/>
          <w:marRight w:val="0"/>
          <w:marTop w:val="0"/>
          <w:marBottom w:val="0"/>
          <w:divBdr>
            <w:top w:val="none" w:sz="0" w:space="0" w:color="auto"/>
            <w:left w:val="none" w:sz="0" w:space="0" w:color="auto"/>
            <w:bottom w:val="none" w:sz="0" w:space="0" w:color="auto"/>
            <w:right w:val="none" w:sz="0" w:space="0" w:color="auto"/>
          </w:divBdr>
        </w:div>
        <w:div w:id="275143037">
          <w:marLeft w:val="0"/>
          <w:marRight w:val="0"/>
          <w:marTop w:val="0"/>
          <w:marBottom w:val="0"/>
          <w:divBdr>
            <w:top w:val="none" w:sz="0" w:space="0" w:color="auto"/>
            <w:left w:val="none" w:sz="0" w:space="0" w:color="auto"/>
            <w:bottom w:val="none" w:sz="0" w:space="0" w:color="auto"/>
            <w:right w:val="none" w:sz="0" w:space="0" w:color="auto"/>
          </w:divBdr>
        </w:div>
        <w:div w:id="566453157">
          <w:marLeft w:val="0"/>
          <w:marRight w:val="0"/>
          <w:marTop w:val="0"/>
          <w:marBottom w:val="0"/>
          <w:divBdr>
            <w:top w:val="none" w:sz="0" w:space="0" w:color="auto"/>
            <w:left w:val="none" w:sz="0" w:space="0" w:color="auto"/>
            <w:bottom w:val="none" w:sz="0" w:space="0" w:color="auto"/>
            <w:right w:val="none" w:sz="0" w:space="0" w:color="auto"/>
          </w:divBdr>
        </w:div>
        <w:div w:id="1461806522">
          <w:marLeft w:val="0"/>
          <w:marRight w:val="0"/>
          <w:marTop w:val="0"/>
          <w:marBottom w:val="0"/>
          <w:divBdr>
            <w:top w:val="none" w:sz="0" w:space="0" w:color="auto"/>
            <w:left w:val="none" w:sz="0" w:space="0" w:color="auto"/>
            <w:bottom w:val="none" w:sz="0" w:space="0" w:color="auto"/>
            <w:right w:val="none" w:sz="0" w:space="0" w:color="auto"/>
          </w:divBdr>
        </w:div>
        <w:div w:id="1149982289">
          <w:marLeft w:val="0"/>
          <w:marRight w:val="0"/>
          <w:marTop w:val="0"/>
          <w:marBottom w:val="0"/>
          <w:divBdr>
            <w:top w:val="none" w:sz="0" w:space="0" w:color="auto"/>
            <w:left w:val="none" w:sz="0" w:space="0" w:color="auto"/>
            <w:bottom w:val="none" w:sz="0" w:space="0" w:color="auto"/>
            <w:right w:val="none" w:sz="0" w:space="0" w:color="auto"/>
          </w:divBdr>
        </w:div>
        <w:div w:id="1994065961">
          <w:marLeft w:val="0"/>
          <w:marRight w:val="0"/>
          <w:marTop w:val="0"/>
          <w:marBottom w:val="0"/>
          <w:divBdr>
            <w:top w:val="none" w:sz="0" w:space="0" w:color="auto"/>
            <w:left w:val="none" w:sz="0" w:space="0" w:color="auto"/>
            <w:bottom w:val="none" w:sz="0" w:space="0" w:color="auto"/>
            <w:right w:val="none" w:sz="0" w:space="0" w:color="auto"/>
          </w:divBdr>
        </w:div>
        <w:div w:id="461582007">
          <w:marLeft w:val="0"/>
          <w:marRight w:val="0"/>
          <w:marTop w:val="0"/>
          <w:marBottom w:val="0"/>
          <w:divBdr>
            <w:top w:val="none" w:sz="0" w:space="0" w:color="auto"/>
            <w:left w:val="none" w:sz="0" w:space="0" w:color="auto"/>
            <w:bottom w:val="none" w:sz="0" w:space="0" w:color="auto"/>
            <w:right w:val="none" w:sz="0" w:space="0" w:color="auto"/>
          </w:divBdr>
        </w:div>
        <w:div w:id="792868158">
          <w:marLeft w:val="0"/>
          <w:marRight w:val="0"/>
          <w:marTop w:val="0"/>
          <w:marBottom w:val="0"/>
          <w:divBdr>
            <w:top w:val="none" w:sz="0" w:space="0" w:color="auto"/>
            <w:left w:val="none" w:sz="0" w:space="0" w:color="auto"/>
            <w:bottom w:val="none" w:sz="0" w:space="0" w:color="auto"/>
            <w:right w:val="none" w:sz="0" w:space="0" w:color="auto"/>
          </w:divBdr>
        </w:div>
        <w:div w:id="850073805">
          <w:marLeft w:val="0"/>
          <w:marRight w:val="0"/>
          <w:marTop w:val="0"/>
          <w:marBottom w:val="0"/>
          <w:divBdr>
            <w:top w:val="none" w:sz="0" w:space="0" w:color="auto"/>
            <w:left w:val="none" w:sz="0" w:space="0" w:color="auto"/>
            <w:bottom w:val="none" w:sz="0" w:space="0" w:color="auto"/>
            <w:right w:val="none" w:sz="0" w:space="0" w:color="auto"/>
          </w:divBdr>
        </w:div>
        <w:div w:id="102306252">
          <w:marLeft w:val="0"/>
          <w:marRight w:val="0"/>
          <w:marTop w:val="0"/>
          <w:marBottom w:val="0"/>
          <w:divBdr>
            <w:top w:val="none" w:sz="0" w:space="0" w:color="auto"/>
            <w:left w:val="none" w:sz="0" w:space="0" w:color="auto"/>
            <w:bottom w:val="none" w:sz="0" w:space="0" w:color="auto"/>
            <w:right w:val="none" w:sz="0" w:space="0" w:color="auto"/>
          </w:divBdr>
        </w:div>
        <w:div w:id="1245915044">
          <w:marLeft w:val="0"/>
          <w:marRight w:val="0"/>
          <w:marTop w:val="0"/>
          <w:marBottom w:val="0"/>
          <w:divBdr>
            <w:top w:val="none" w:sz="0" w:space="0" w:color="auto"/>
            <w:left w:val="none" w:sz="0" w:space="0" w:color="auto"/>
            <w:bottom w:val="none" w:sz="0" w:space="0" w:color="auto"/>
            <w:right w:val="none" w:sz="0" w:space="0" w:color="auto"/>
          </w:divBdr>
        </w:div>
        <w:div w:id="1318916516">
          <w:marLeft w:val="0"/>
          <w:marRight w:val="0"/>
          <w:marTop w:val="0"/>
          <w:marBottom w:val="0"/>
          <w:divBdr>
            <w:top w:val="none" w:sz="0" w:space="0" w:color="auto"/>
            <w:left w:val="none" w:sz="0" w:space="0" w:color="auto"/>
            <w:bottom w:val="none" w:sz="0" w:space="0" w:color="auto"/>
            <w:right w:val="none" w:sz="0" w:space="0" w:color="auto"/>
          </w:divBdr>
        </w:div>
        <w:div w:id="1067453633">
          <w:marLeft w:val="0"/>
          <w:marRight w:val="0"/>
          <w:marTop w:val="0"/>
          <w:marBottom w:val="0"/>
          <w:divBdr>
            <w:top w:val="none" w:sz="0" w:space="0" w:color="auto"/>
            <w:left w:val="none" w:sz="0" w:space="0" w:color="auto"/>
            <w:bottom w:val="none" w:sz="0" w:space="0" w:color="auto"/>
            <w:right w:val="none" w:sz="0" w:space="0" w:color="auto"/>
          </w:divBdr>
        </w:div>
        <w:div w:id="1404572616">
          <w:marLeft w:val="0"/>
          <w:marRight w:val="0"/>
          <w:marTop w:val="0"/>
          <w:marBottom w:val="0"/>
          <w:divBdr>
            <w:top w:val="none" w:sz="0" w:space="0" w:color="auto"/>
            <w:left w:val="none" w:sz="0" w:space="0" w:color="auto"/>
            <w:bottom w:val="none" w:sz="0" w:space="0" w:color="auto"/>
            <w:right w:val="none" w:sz="0" w:space="0" w:color="auto"/>
          </w:divBdr>
        </w:div>
        <w:div w:id="1652563501">
          <w:marLeft w:val="0"/>
          <w:marRight w:val="0"/>
          <w:marTop w:val="0"/>
          <w:marBottom w:val="0"/>
          <w:divBdr>
            <w:top w:val="none" w:sz="0" w:space="0" w:color="auto"/>
            <w:left w:val="none" w:sz="0" w:space="0" w:color="auto"/>
            <w:bottom w:val="none" w:sz="0" w:space="0" w:color="auto"/>
            <w:right w:val="none" w:sz="0" w:space="0" w:color="auto"/>
          </w:divBdr>
        </w:div>
        <w:div w:id="882326568">
          <w:marLeft w:val="0"/>
          <w:marRight w:val="0"/>
          <w:marTop w:val="0"/>
          <w:marBottom w:val="0"/>
          <w:divBdr>
            <w:top w:val="none" w:sz="0" w:space="0" w:color="auto"/>
            <w:left w:val="none" w:sz="0" w:space="0" w:color="auto"/>
            <w:bottom w:val="none" w:sz="0" w:space="0" w:color="auto"/>
            <w:right w:val="none" w:sz="0" w:space="0" w:color="auto"/>
          </w:divBdr>
        </w:div>
        <w:div w:id="1492479199">
          <w:marLeft w:val="0"/>
          <w:marRight w:val="0"/>
          <w:marTop w:val="0"/>
          <w:marBottom w:val="0"/>
          <w:divBdr>
            <w:top w:val="none" w:sz="0" w:space="0" w:color="auto"/>
            <w:left w:val="none" w:sz="0" w:space="0" w:color="auto"/>
            <w:bottom w:val="none" w:sz="0" w:space="0" w:color="auto"/>
            <w:right w:val="none" w:sz="0" w:space="0" w:color="auto"/>
          </w:divBdr>
        </w:div>
        <w:div w:id="1567302901">
          <w:marLeft w:val="0"/>
          <w:marRight w:val="0"/>
          <w:marTop w:val="0"/>
          <w:marBottom w:val="0"/>
          <w:divBdr>
            <w:top w:val="none" w:sz="0" w:space="0" w:color="auto"/>
            <w:left w:val="none" w:sz="0" w:space="0" w:color="auto"/>
            <w:bottom w:val="none" w:sz="0" w:space="0" w:color="auto"/>
            <w:right w:val="none" w:sz="0" w:space="0" w:color="auto"/>
          </w:divBdr>
        </w:div>
        <w:div w:id="1677993795">
          <w:marLeft w:val="0"/>
          <w:marRight w:val="0"/>
          <w:marTop w:val="0"/>
          <w:marBottom w:val="0"/>
          <w:divBdr>
            <w:top w:val="none" w:sz="0" w:space="0" w:color="auto"/>
            <w:left w:val="none" w:sz="0" w:space="0" w:color="auto"/>
            <w:bottom w:val="none" w:sz="0" w:space="0" w:color="auto"/>
            <w:right w:val="none" w:sz="0" w:space="0" w:color="auto"/>
          </w:divBdr>
        </w:div>
        <w:div w:id="913466187">
          <w:marLeft w:val="0"/>
          <w:marRight w:val="0"/>
          <w:marTop w:val="0"/>
          <w:marBottom w:val="0"/>
          <w:divBdr>
            <w:top w:val="none" w:sz="0" w:space="0" w:color="auto"/>
            <w:left w:val="none" w:sz="0" w:space="0" w:color="auto"/>
            <w:bottom w:val="none" w:sz="0" w:space="0" w:color="auto"/>
            <w:right w:val="none" w:sz="0" w:space="0" w:color="auto"/>
          </w:divBdr>
        </w:div>
        <w:div w:id="1723945123">
          <w:marLeft w:val="0"/>
          <w:marRight w:val="0"/>
          <w:marTop w:val="0"/>
          <w:marBottom w:val="0"/>
          <w:divBdr>
            <w:top w:val="none" w:sz="0" w:space="0" w:color="auto"/>
            <w:left w:val="none" w:sz="0" w:space="0" w:color="auto"/>
            <w:bottom w:val="none" w:sz="0" w:space="0" w:color="auto"/>
            <w:right w:val="none" w:sz="0" w:space="0" w:color="auto"/>
          </w:divBdr>
        </w:div>
        <w:div w:id="381491183">
          <w:marLeft w:val="0"/>
          <w:marRight w:val="0"/>
          <w:marTop w:val="0"/>
          <w:marBottom w:val="0"/>
          <w:divBdr>
            <w:top w:val="none" w:sz="0" w:space="0" w:color="auto"/>
            <w:left w:val="none" w:sz="0" w:space="0" w:color="auto"/>
            <w:bottom w:val="none" w:sz="0" w:space="0" w:color="auto"/>
            <w:right w:val="none" w:sz="0" w:space="0" w:color="auto"/>
          </w:divBdr>
        </w:div>
        <w:div w:id="1100493655">
          <w:marLeft w:val="0"/>
          <w:marRight w:val="0"/>
          <w:marTop w:val="0"/>
          <w:marBottom w:val="0"/>
          <w:divBdr>
            <w:top w:val="none" w:sz="0" w:space="0" w:color="auto"/>
            <w:left w:val="none" w:sz="0" w:space="0" w:color="auto"/>
            <w:bottom w:val="none" w:sz="0" w:space="0" w:color="auto"/>
            <w:right w:val="none" w:sz="0" w:space="0" w:color="auto"/>
          </w:divBdr>
        </w:div>
        <w:div w:id="694380333">
          <w:marLeft w:val="0"/>
          <w:marRight w:val="0"/>
          <w:marTop w:val="0"/>
          <w:marBottom w:val="0"/>
          <w:divBdr>
            <w:top w:val="none" w:sz="0" w:space="0" w:color="auto"/>
            <w:left w:val="none" w:sz="0" w:space="0" w:color="auto"/>
            <w:bottom w:val="none" w:sz="0" w:space="0" w:color="auto"/>
            <w:right w:val="none" w:sz="0" w:space="0" w:color="auto"/>
          </w:divBdr>
        </w:div>
        <w:div w:id="1481538009">
          <w:marLeft w:val="0"/>
          <w:marRight w:val="0"/>
          <w:marTop w:val="0"/>
          <w:marBottom w:val="0"/>
          <w:divBdr>
            <w:top w:val="none" w:sz="0" w:space="0" w:color="auto"/>
            <w:left w:val="none" w:sz="0" w:space="0" w:color="auto"/>
            <w:bottom w:val="none" w:sz="0" w:space="0" w:color="auto"/>
            <w:right w:val="none" w:sz="0" w:space="0" w:color="auto"/>
          </w:divBdr>
        </w:div>
        <w:div w:id="424688137">
          <w:marLeft w:val="0"/>
          <w:marRight w:val="0"/>
          <w:marTop w:val="0"/>
          <w:marBottom w:val="0"/>
          <w:divBdr>
            <w:top w:val="none" w:sz="0" w:space="0" w:color="auto"/>
            <w:left w:val="none" w:sz="0" w:space="0" w:color="auto"/>
            <w:bottom w:val="none" w:sz="0" w:space="0" w:color="auto"/>
            <w:right w:val="none" w:sz="0" w:space="0" w:color="auto"/>
          </w:divBdr>
        </w:div>
        <w:div w:id="188297282">
          <w:marLeft w:val="0"/>
          <w:marRight w:val="0"/>
          <w:marTop w:val="0"/>
          <w:marBottom w:val="0"/>
          <w:divBdr>
            <w:top w:val="none" w:sz="0" w:space="0" w:color="auto"/>
            <w:left w:val="none" w:sz="0" w:space="0" w:color="auto"/>
            <w:bottom w:val="none" w:sz="0" w:space="0" w:color="auto"/>
            <w:right w:val="none" w:sz="0" w:space="0" w:color="auto"/>
          </w:divBdr>
        </w:div>
        <w:div w:id="1924680784">
          <w:marLeft w:val="0"/>
          <w:marRight w:val="0"/>
          <w:marTop w:val="0"/>
          <w:marBottom w:val="0"/>
          <w:divBdr>
            <w:top w:val="none" w:sz="0" w:space="0" w:color="auto"/>
            <w:left w:val="none" w:sz="0" w:space="0" w:color="auto"/>
            <w:bottom w:val="none" w:sz="0" w:space="0" w:color="auto"/>
            <w:right w:val="none" w:sz="0" w:space="0" w:color="auto"/>
          </w:divBdr>
        </w:div>
        <w:div w:id="915407356">
          <w:marLeft w:val="0"/>
          <w:marRight w:val="0"/>
          <w:marTop w:val="0"/>
          <w:marBottom w:val="0"/>
          <w:divBdr>
            <w:top w:val="none" w:sz="0" w:space="0" w:color="auto"/>
            <w:left w:val="none" w:sz="0" w:space="0" w:color="auto"/>
            <w:bottom w:val="none" w:sz="0" w:space="0" w:color="auto"/>
            <w:right w:val="none" w:sz="0" w:space="0" w:color="auto"/>
          </w:divBdr>
        </w:div>
        <w:div w:id="707949487">
          <w:marLeft w:val="0"/>
          <w:marRight w:val="0"/>
          <w:marTop w:val="0"/>
          <w:marBottom w:val="0"/>
          <w:divBdr>
            <w:top w:val="none" w:sz="0" w:space="0" w:color="auto"/>
            <w:left w:val="none" w:sz="0" w:space="0" w:color="auto"/>
            <w:bottom w:val="none" w:sz="0" w:space="0" w:color="auto"/>
            <w:right w:val="none" w:sz="0" w:space="0" w:color="auto"/>
          </w:divBdr>
        </w:div>
        <w:div w:id="509222199">
          <w:marLeft w:val="0"/>
          <w:marRight w:val="0"/>
          <w:marTop w:val="0"/>
          <w:marBottom w:val="0"/>
          <w:divBdr>
            <w:top w:val="none" w:sz="0" w:space="0" w:color="auto"/>
            <w:left w:val="none" w:sz="0" w:space="0" w:color="auto"/>
            <w:bottom w:val="none" w:sz="0" w:space="0" w:color="auto"/>
            <w:right w:val="none" w:sz="0" w:space="0" w:color="auto"/>
          </w:divBdr>
        </w:div>
        <w:div w:id="1694767535">
          <w:marLeft w:val="0"/>
          <w:marRight w:val="0"/>
          <w:marTop w:val="0"/>
          <w:marBottom w:val="0"/>
          <w:divBdr>
            <w:top w:val="none" w:sz="0" w:space="0" w:color="auto"/>
            <w:left w:val="none" w:sz="0" w:space="0" w:color="auto"/>
            <w:bottom w:val="none" w:sz="0" w:space="0" w:color="auto"/>
            <w:right w:val="none" w:sz="0" w:space="0" w:color="auto"/>
          </w:divBdr>
        </w:div>
        <w:div w:id="1598175986">
          <w:marLeft w:val="0"/>
          <w:marRight w:val="0"/>
          <w:marTop w:val="0"/>
          <w:marBottom w:val="0"/>
          <w:divBdr>
            <w:top w:val="none" w:sz="0" w:space="0" w:color="auto"/>
            <w:left w:val="none" w:sz="0" w:space="0" w:color="auto"/>
            <w:bottom w:val="none" w:sz="0" w:space="0" w:color="auto"/>
            <w:right w:val="none" w:sz="0" w:space="0" w:color="auto"/>
          </w:divBdr>
        </w:div>
        <w:div w:id="1714116824">
          <w:marLeft w:val="0"/>
          <w:marRight w:val="0"/>
          <w:marTop w:val="0"/>
          <w:marBottom w:val="0"/>
          <w:divBdr>
            <w:top w:val="none" w:sz="0" w:space="0" w:color="auto"/>
            <w:left w:val="none" w:sz="0" w:space="0" w:color="auto"/>
            <w:bottom w:val="none" w:sz="0" w:space="0" w:color="auto"/>
            <w:right w:val="none" w:sz="0" w:space="0" w:color="auto"/>
          </w:divBdr>
        </w:div>
        <w:div w:id="1963533767">
          <w:marLeft w:val="0"/>
          <w:marRight w:val="0"/>
          <w:marTop w:val="0"/>
          <w:marBottom w:val="0"/>
          <w:divBdr>
            <w:top w:val="none" w:sz="0" w:space="0" w:color="auto"/>
            <w:left w:val="none" w:sz="0" w:space="0" w:color="auto"/>
            <w:bottom w:val="none" w:sz="0" w:space="0" w:color="auto"/>
            <w:right w:val="none" w:sz="0" w:space="0" w:color="auto"/>
          </w:divBdr>
        </w:div>
        <w:div w:id="1204367723">
          <w:marLeft w:val="0"/>
          <w:marRight w:val="0"/>
          <w:marTop w:val="0"/>
          <w:marBottom w:val="0"/>
          <w:divBdr>
            <w:top w:val="none" w:sz="0" w:space="0" w:color="auto"/>
            <w:left w:val="none" w:sz="0" w:space="0" w:color="auto"/>
            <w:bottom w:val="none" w:sz="0" w:space="0" w:color="auto"/>
            <w:right w:val="none" w:sz="0" w:space="0" w:color="auto"/>
          </w:divBdr>
        </w:div>
        <w:div w:id="2049258955">
          <w:marLeft w:val="0"/>
          <w:marRight w:val="0"/>
          <w:marTop w:val="0"/>
          <w:marBottom w:val="0"/>
          <w:divBdr>
            <w:top w:val="none" w:sz="0" w:space="0" w:color="auto"/>
            <w:left w:val="none" w:sz="0" w:space="0" w:color="auto"/>
            <w:bottom w:val="none" w:sz="0" w:space="0" w:color="auto"/>
            <w:right w:val="none" w:sz="0" w:space="0" w:color="auto"/>
          </w:divBdr>
        </w:div>
        <w:div w:id="902060083">
          <w:marLeft w:val="0"/>
          <w:marRight w:val="0"/>
          <w:marTop w:val="0"/>
          <w:marBottom w:val="0"/>
          <w:divBdr>
            <w:top w:val="none" w:sz="0" w:space="0" w:color="auto"/>
            <w:left w:val="none" w:sz="0" w:space="0" w:color="auto"/>
            <w:bottom w:val="none" w:sz="0" w:space="0" w:color="auto"/>
            <w:right w:val="none" w:sz="0" w:space="0" w:color="auto"/>
          </w:divBdr>
        </w:div>
        <w:div w:id="935600027">
          <w:marLeft w:val="0"/>
          <w:marRight w:val="0"/>
          <w:marTop w:val="0"/>
          <w:marBottom w:val="0"/>
          <w:divBdr>
            <w:top w:val="none" w:sz="0" w:space="0" w:color="auto"/>
            <w:left w:val="none" w:sz="0" w:space="0" w:color="auto"/>
            <w:bottom w:val="none" w:sz="0" w:space="0" w:color="auto"/>
            <w:right w:val="none" w:sz="0" w:space="0" w:color="auto"/>
          </w:divBdr>
        </w:div>
        <w:div w:id="479200238">
          <w:marLeft w:val="0"/>
          <w:marRight w:val="0"/>
          <w:marTop w:val="0"/>
          <w:marBottom w:val="0"/>
          <w:divBdr>
            <w:top w:val="none" w:sz="0" w:space="0" w:color="auto"/>
            <w:left w:val="none" w:sz="0" w:space="0" w:color="auto"/>
            <w:bottom w:val="none" w:sz="0" w:space="0" w:color="auto"/>
            <w:right w:val="none" w:sz="0" w:space="0" w:color="auto"/>
          </w:divBdr>
        </w:div>
        <w:div w:id="1305432168">
          <w:marLeft w:val="0"/>
          <w:marRight w:val="0"/>
          <w:marTop w:val="0"/>
          <w:marBottom w:val="0"/>
          <w:divBdr>
            <w:top w:val="none" w:sz="0" w:space="0" w:color="auto"/>
            <w:left w:val="none" w:sz="0" w:space="0" w:color="auto"/>
            <w:bottom w:val="none" w:sz="0" w:space="0" w:color="auto"/>
            <w:right w:val="none" w:sz="0" w:space="0" w:color="auto"/>
          </w:divBdr>
        </w:div>
        <w:div w:id="1427264985">
          <w:marLeft w:val="0"/>
          <w:marRight w:val="0"/>
          <w:marTop w:val="0"/>
          <w:marBottom w:val="0"/>
          <w:divBdr>
            <w:top w:val="none" w:sz="0" w:space="0" w:color="auto"/>
            <w:left w:val="none" w:sz="0" w:space="0" w:color="auto"/>
            <w:bottom w:val="none" w:sz="0" w:space="0" w:color="auto"/>
            <w:right w:val="none" w:sz="0" w:space="0" w:color="auto"/>
          </w:divBdr>
        </w:div>
        <w:div w:id="2139642559">
          <w:marLeft w:val="0"/>
          <w:marRight w:val="0"/>
          <w:marTop w:val="0"/>
          <w:marBottom w:val="0"/>
          <w:divBdr>
            <w:top w:val="none" w:sz="0" w:space="0" w:color="auto"/>
            <w:left w:val="none" w:sz="0" w:space="0" w:color="auto"/>
            <w:bottom w:val="none" w:sz="0" w:space="0" w:color="auto"/>
            <w:right w:val="none" w:sz="0" w:space="0" w:color="auto"/>
          </w:divBdr>
        </w:div>
        <w:div w:id="2070034757">
          <w:marLeft w:val="0"/>
          <w:marRight w:val="0"/>
          <w:marTop w:val="0"/>
          <w:marBottom w:val="0"/>
          <w:divBdr>
            <w:top w:val="none" w:sz="0" w:space="0" w:color="auto"/>
            <w:left w:val="none" w:sz="0" w:space="0" w:color="auto"/>
            <w:bottom w:val="none" w:sz="0" w:space="0" w:color="auto"/>
            <w:right w:val="none" w:sz="0" w:space="0" w:color="auto"/>
          </w:divBdr>
        </w:div>
        <w:div w:id="715854101">
          <w:marLeft w:val="0"/>
          <w:marRight w:val="0"/>
          <w:marTop w:val="0"/>
          <w:marBottom w:val="0"/>
          <w:divBdr>
            <w:top w:val="none" w:sz="0" w:space="0" w:color="auto"/>
            <w:left w:val="none" w:sz="0" w:space="0" w:color="auto"/>
            <w:bottom w:val="none" w:sz="0" w:space="0" w:color="auto"/>
            <w:right w:val="none" w:sz="0" w:space="0" w:color="auto"/>
          </w:divBdr>
        </w:div>
        <w:div w:id="1381444319">
          <w:marLeft w:val="0"/>
          <w:marRight w:val="0"/>
          <w:marTop w:val="0"/>
          <w:marBottom w:val="0"/>
          <w:divBdr>
            <w:top w:val="none" w:sz="0" w:space="0" w:color="auto"/>
            <w:left w:val="none" w:sz="0" w:space="0" w:color="auto"/>
            <w:bottom w:val="none" w:sz="0" w:space="0" w:color="auto"/>
            <w:right w:val="none" w:sz="0" w:space="0" w:color="auto"/>
          </w:divBdr>
        </w:div>
        <w:div w:id="819620009">
          <w:marLeft w:val="0"/>
          <w:marRight w:val="0"/>
          <w:marTop w:val="0"/>
          <w:marBottom w:val="0"/>
          <w:divBdr>
            <w:top w:val="none" w:sz="0" w:space="0" w:color="auto"/>
            <w:left w:val="none" w:sz="0" w:space="0" w:color="auto"/>
            <w:bottom w:val="none" w:sz="0" w:space="0" w:color="auto"/>
            <w:right w:val="none" w:sz="0" w:space="0" w:color="auto"/>
          </w:divBdr>
        </w:div>
        <w:div w:id="1047801992">
          <w:marLeft w:val="0"/>
          <w:marRight w:val="0"/>
          <w:marTop w:val="0"/>
          <w:marBottom w:val="0"/>
          <w:divBdr>
            <w:top w:val="none" w:sz="0" w:space="0" w:color="auto"/>
            <w:left w:val="none" w:sz="0" w:space="0" w:color="auto"/>
            <w:bottom w:val="none" w:sz="0" w:space="0" w:color="auto"/>
            <w:right w:val="none" w:sz="0" w:space="0" w:color="auto"/>
          </w:divBdr>
        </w:div>
        <w:div w:id="1840537463">
          <w:marLeft w:val="0"/>
          <w:marRight w:val="0"/>
          <w:marTop w:val="0"/>
          <w:marBottom w:val="0"/>
          <w:divBdr>
            <w:top w:val="none" w:sz="0" w:space="0" w:color="auto"/>
            <w:left w:val="none" w:sz="0" w:space="0" w:color="auto"/>
            <w:bottom w:val="none" w:sz="0" w:space="0" w:color="auto"/>
            <w:right w:val="none" w:sz="0" w:space="0" w:color="auto"/>
          </w:divBdr>
        </w:div>
        <w:div w:id="2107648851">
          <w:marLeft w:val="0"/>
          <w:marRight w:val="0"/>
          <w:marTop w:val="0"/>
          <w:marBottom w:val="0"/>
          <w:divBdr>
            <w:top w:val="none" w:sz="0" w:space="0" w:color="auto"/>
            <w:left w:val="none" w:sz="0" w:space="0" w:color="auto"/>
            <w:bottom w:val="none" w:sz="0" w:space="0" w:color="auto"/>
            <w:right w:val="none" w:sz="0" w:space="0" w:color="auto"/>
          </w:divBdr>
        </w:div>
        <w:div w:id="801966670">
          <w:marLeft w:val="0"/>
          <w:marRight w:val="0"/>
          <w:marTop w:val="0"/>
          <w:marBottom w:val="0"/>
          <w:divBdr>
            <w:top w:val="none" w:sz="0" w:space="0" w:color="auto"/>
            <w:left w:val="none" w:sz="0" w:space="0" w:color="auto"/>
            <w:bottom w:val="none" w:sz="0" w:space="0" w:color="auto"/>
            <w:right w:val="none" w:sz="0" w:space="0" w:color="auto"/>
          </w:divBdr>
        </w:div>
        <w:div w:id="1289315709">
          <w:marLeft w:val="0"/>
          <w:marRight w:val="0"/>
          <w:marTop w:val="0"/>
          <w:marBottom w:val="0"/>
          <w:divBdr>
            <w:top w:val="none" w:sz="0" w:space="0" w:color="auto"/>
            <w:left w:val="none" w:sz="0" w:space="0" w:color="auto"/>
            <w:bottom w:val="none" w:sz="0" w:space="0" w:color="auto"/>
            <w:right w:val="none" w:sz="0" w:space="0" w:color="auto"/>
          </w:divBdr>
        </w:div>
        <w:div w:id="467480181">
          <w:marLeft w:val="0"/>
          <w:marRight w:val="0"/>
          <w:marTop w:val="0"/>
          <w:marBottom w:val="0"/>
          <w:divBdr>
            <w:top w:val="none" w:sz="0" w:space="0" w:color="auto"/>
            <w:left w:val="none" w:sz="0" w:space="0" w:color="auto"/>
            <w:bottom w:val="none" w:sz="0" w:space="0" w:color="auto"/>
            <w:right w:val="none" w:sz="0" w:space="0" w:color="auto"/>
          </w:divBdr>
        </w:div>
        <w:div w:id="1518037521">
          <w:marLeft w:val="0"/>
          <w:marRight w:val="0"/>
          <w:marTop w:val="0"/>
          <w:marBottom w:val="0"/>
          <w:divBdr>
            <w:top w:val="none" w:sz="0" w:space="0" w:color="auto"/>
            <w:left w:val="none" w:sz="0" w:space="0" w:color="auto"/>
            <w:bottom w:val="none" w:sz="0" w:space="0" w:color="auto"/>
            <w:right w:val="none" w:sz="0" w:space="0" w:color="auto"/>
          </w:divBdr>
        </w:div>
        <w:div w:id="831600911">
          <w:marLeft w:val="0"/>
          <w:marRight w:val="0"/>
          <w:marTop w:val="0"/>
          <w:marBottom w:val="0"/>
          <w:divBdr>
            <w:top w:val="none" w:sz="0" w:space="0" w:color="auto"/>
            <w:left w:val="none" w:sz="0" w:space="0" w:color="auto"/>
            <w:bottom w:val="none" w:sz="0" w:space="0" w:color="auto"/>
            <w:right w:val="none" w:sz="0" w:space="0" w:color="auto"/>
          </w:divBdr>
        </w:div>
        <w:div w:id="329606077">
          <w:marLeft w:val="0"/>
          <w:marRight w:val="0"/>
          <w:marTop w:val="0"/>
          <w:marBottom w:val="0"/>
          <w:divBdr>
            <w:top w:val="none" w:sz="0" w:space="0" w:color="auto"/>
            <w:left w:val="none" w:sz="0" w:space="0" w:color="auto"/>
            <w:bottom w:val="none" w:sz="0" w:space="0" w:color="auto"/>
            <w:right w:val="none" w:sz="0" w:space="0" w:color="auto"/>
          </w:divBdr>
        </w:div>
        <w:div w:id="1556812566">
          <w:marLeft w:val="0"/>
          <w:marRight w:val="0"/>
          <w:marTop w:val="0"/>
          <w:marBottom w:val="0"/>
          <w:divBdr>
            <w:top w:val="none" w:sz="0" w:space="0" w:color="auto"/>
            <w:left w:val="none" w:sz="0" w:space="0" w:color="auto"/>
            <w:bottom w:val="none" w:sz="0" w:space="0" w:color="auto"/>
            <w:right w:val="none" w:sz="0" w:space="0" w:color="auto"/>
          </w:divBdr>
        </w:div>
        <w:div w:id="1150168364">
          <w:marLeft w:val="0"/>
          <w:marRight w:val="0"/>
          <w:marTop w:val="0"/>
          <w:marBottom w:val="0"/>
          <w:divBdr>
            <w:top w:val="none" w:sz="0" w:space="0" w:color="auto"/>
            <w:left w:val="none" w:sz="0" w:space="0" w:color="auto"/>
            <w:bottom w:val="none" w:sz="0" w:space="0" w:color="auto"/>
            <w:right w:val="none" w:sz="0" w:space="0" w:color="auto"/>
          </w:divBdr>
        </w:div>
        <w:div w:id="67844130">
          <w:marLeft w:val="0"/>
          <w:marRight w:val="0"/>
          <w:marTop w:val="0"/>
          <w:marBottom w:val="0"/>
          <w:divBdr>
            <w:top w:val="none" w:sz="0" w:space="0" w:color="auto"/>
            <w:left w:val="none" w:sz="0" w:space="0" w:color="auto"/>
            <w:bottom w:val="none" w:sz="0" w:space="0" w:color="auto"/>
            <w:right w:val="none" w:sz="0" w:space="0" w:color="auto"/>
          </w:divBdr>
        </w:div>
        <w:div w:id="423262042">
          <w:marLeft w:val="0"/>
          <w:marRight w:val="0"/>
          <w:marTop w:val="0"/>
          <w:marBottom w:val="0"/>
          <w:divBdr>
            <w:top w:val="none" w:sz="0" w:space="0" w:color="auto"/>
            <w:left w:val="none" w:sz="0" w:space="0" w:color="auto"/>
            <w:bottom w:val="none" w:sz="0" w:space="0" w:color="auto"/>
            <w:right w:val="none" w:sz="0" w:space="0" w:color="auto"/>
          </w:divBdr>
        </w:div>
        <w:div w:id="1751996964">
          <w:marLeft w:val="0"/>
          <w:marRight w:val="0"/>
          <w:marTop w:val="0"/>
          <w:marBottom w:val="0"/>
          <w:divBdr>
            <w:top w:val="none" w:sz="0" w:space="0" w:color="auto"/>
            <w:left w:val="none" w:sz="0" w:space="0" w:color="auto"/>
            <w:bottom w:val="none" w:sz="0" w:space="0" w:color="auto"/>
            <w:right w:val="none" w:sz="0" w:space="0" w:color="auto"/>
          </w:divBdr>
        </w:div>
        <w:div w:id="733086279">
          <w:marLeft w:val="0"/>
          <w:marRight w:val="0"/>
          <w:marTop w:val="0"/>
          <w:marBottom w:val="0"/>
          <w:divBdr>
            <w:top w:val="none" w:sz="0" w:space="0" w:color="auto"/>
            <w:left w:val="none" w:sz="0" w:space="0" w:color="auto"/>
            <w:bottom w:val="none" w:sz="0" w:space="0" w:color="auto"/>
            <w:right w:val="none" w:sz="0" w:space="0" w:color="auto"/>
          </w:divBdr>
        </w:div>
        <w:div w:id="1520318417">
          <w:marLeft w:val="0"/>
          <w:marRight w:val="0"/>
          <w:marTop w:val="0"/>
          <w:marBottom w:val="0"/>
          <w:divBdr>
            <w:top w:val="none" w:sz="0" w:space="0" w:color="auto"/>
            <w:left w:val="none" w:sz="0" w:space="0" w:color="auto"/>
            <w:bottom w:val="none" w:sz="0" w:space="0" w:color="auto"/>
            <w:right w:val="none" w:sz="0" w:space="0" w:color="auto"/>
          </w:divBdr>
        </w:div>
        <w:div w:id="1408919429">
          <w:marLeft w:val="0"/>
          <w:marRight w:val="0"/>
          <w:marTop w:val="0"/>
          <w:marBottom w:val="0"/>
          <w:divBdr>
            <w:top w:val="none" w:sz="0" w:space="0" w:color="auto"/>
            <w:left w:val="none" w:sz="0" w:space="0" w:color="auto"/>
            <w:bottom w:val="none" w:sz="0" w:space="0" w:color="auto"/>
            <w:right w:val="none" w:sz="0" w:space="0" w:color="auto"/>
          </w:divBdr>
        </w:div>
        <w:div w:id="1862275153">
          <w:marLeft w:val="0"/>
          <w:marRight w:val="0"/>
          <w:marTop w:val="0"/>
          <w:marBottom w:val="0"/>
          <w:divBdr>
            <w:top w:val="none" w:sz="0" w:space="0" w:color="auto"/>
            <w:left w:val="none" w:sz="0" w:space="0" w:color="auto"/>
            <w:bottom w:val="none" w:sz="0" w:space="0" w:color="auto"/>
            <w:right w:val="none" w:sz="0" w:space="0" w:color="auto"/>
          </w:divBdr>
        </w:div>
        <w:div w:id="2125688391">
          <w:marLeft w:val="0"/>
          <w:marRight w:val="0"/>
          <w:marTop w:val="0"/>
          <w:marBottom w:val="0"/>
          <w:divBdr>
            <w:top w:val="none" w:sz="0" w:space="0" w:color="auto"/>
            <w:left w:val="none" w:sz="0" w:space="0" w:color="auto"/>
            <w:bottom w:val="none" w:sz="0" w:space="0" w:color="auto"/>
            <w:right w:val="none" w:sz="0" w:space="0" w:color="auto"/>
          </w:divBdr>
        </w:div>
        <w:div w:id="1394617161">
          <w:marLeft w:val="0"/>
          <w:marRight w:val="0"/>
          <w:marTop w:val="0"/>
          <w:marBottom w:val="0"/>
          <w:divBdr>
            <w:top w:val="none" w:sz="0" w:space="0" w:color="auto"/>
            <w:left w:val="none" w:sz="0" w:space="0" w:color="auto"/>
            <w:bottom w:val="none" w:sz="0" w:space="0" w:color="auto"/>
            <w:right w:val="none" w:sz="0" w:space="0" w:color="auto"/>
          </w:divBdr>
        </w:div>
        <w:div w:id="305814630">
          <w:marLeft w:val="0"/>
          <w:marRight w:val="0"/>
          <w:marTop w:val="0"/>
          <w:marBottom w:val="0"/>
          <w:divBdr>
            <w:top w:val="none" w:sz="0" w:space="0" w:color="auto"/>
            <w:left w:val="none" w:sz="0" w:space="0" w:color="auto"/>
            <w:bottom w:val="none" w:sz="0" w:space="0" w:color="auto"/>
            <w:right w:val="none" w:sz="0" w:space="0" w:color="auto"/>
          </w:divBdr>
        </w:div>
        <w:div w:id="1252666824">
          <w:marLeft w:val="0"/>
          <w:marRight w:val="0"/>
          <w:marTop w:val="0"/>
          <w:marBottom w:val="0"/>
          <w:divBdr>
            <w:top w:val="none" w:sz="0" w:space="0" w:color="auto"/>
            <w:left w:val="none" w:sz="0" w:space="0" w:color="auto"/>
            <w:bottom w:val="none" w:sz="0" w:space="0" w:color="auto"/>
            <w:right w:val="none" w:sz="0" w:space="0" w:color="auto"/>
          </w:divBdr>
        </w:div>
        <w:div w:id="2033603215">
          <w:marLeft w:val="0"/>
          <w:marRight w:val="0"/>
          <w:marTop w:val="0"/>
          <w:marBottom w:val="0"/>
          <w:divBdr>
            <w:top w:val="none" w:sz="0" w:space="0" w:color="auto"/>
            <w:left w:val="none" w:sz="0" w:space="0" w:color="auto"/>
            <w:bottom w:val="none" w:sz="0" w:space="0" w:color="auto"/>
            <w:right w:val="none" w:sz="0" w:space="0" w:color="auto"/>
          </w:divBdr>
        </w:div>
        <w:div w:id="1648049256">
          <w:marLeft w:val="0"/>
          <w:marRight w:val="0"/>
          <w:marTop w:val="0"/>
          <w:marBottom w:val="0"/>
          <w:divBdr>
            <w:top w:val="none" w:sz="0" w:space="0" w:color="auto"/>
            <w:left w:val="none" w:sz="0" w:space="0" w:color="auto"/>
            <w:bottom w:val="none" w:sz="0" w:space="0" w:color="auto"/>
            <w:right w:val="none" w:sz="0" w:space="0" w:color="auto"/>
          </w:divBdr>
        </w:div>
        <w:div w:id="2127120523">
          <w:marLeft w:val="0"/>
          <w:marRight w:val="0"/>
          <w:marTop w:val="0"/>
          <w:marBottom w:val="0"/>
          <w:divBdr>
            <w:top w:val="none" w:sz="0" w:space="0" w:color="auto"/>
            <w:left w:val="none" w:sz="0" w:space="0" w:color="auto"/>
            <w:bottom w:val="none" w:sz="0" w:space="0" w:color="auto"/>
            <w:right w:val="none" w:sz="0" w:space="0" w:color="auto"/>
          </w:divBdr>
        </w:div>
        <w:div w:id="623199971">
          <w:marLeft w:val="0"/>
          <w:marRight w:val="0"/>
          <w:marTop w:val="0"/>
          <w:marBottom w:val="0"/>
          <w:divBdr>
            <w:top w:val="none" w:sz="0" w:space="0" w:color="auto"/>
            <w:left w:val="none" w:sz="0" w:space="0" w:color="auto"/>
            <w:bottom w:val="none" w:sz="0" w:space="0" w:color="auto"/>
            <w:right w:val="none" w:sz="0" w:space="0" w:color="auto"/>
          </w:divBdr>
        </w:div>
        <w:div w:id="92169408">
          <w:marLeft w:val="0"/>
          <w:marRight w:val="0"/>
          <w:marTop w:val="0"/>
          <w:marBottom w:val="0"/>
          <w:divBdr>
            <w:top w:val="none" w:sz="0" w:space="0" w:color="auto"/>
            <w:left w:val="none" w:sz="0" w:space="0" w:color="auto"/>
            <w:bottom w:val="none" w:sz="0" w:space="0" w:color="auto"/>
            <w:right w:val="none" w:sz="0" w:space="0" w:color="auto"/>
          </w:divBdr>
        </w:div>
        <w:div w:id="902444944">
          <w:marLeft w:val="0"/>
          <w:marRight w:val="0"/>
          <w:marTop w:val="0"/>
          <w:marBottom w:val="0"/>
          <w:divBdr>
            <w:top w:val="none" w:sz="0" w:space="0" w:color="auto"/>
            <w:left w:val="none" w:sz="0" w:space="0" w:color="auto"/>
            <w:bottom w:val="none" w:sz="0" w:space="0" w:color="auto"/>
            <w:right w:val="none" w:sz="0" w:space="0" w:color="auto"/>
          </w:divBdr>
        </w:div>
        <w:div w:id="672413813">
          <w:marLeft w:val="0"/>
          <w:marRight w:val="0"/>
          <w:marTop w:val="0"/>
          <w:marBottom w:val="0"/>
          <w:divBdr>
            <w:top w:val="none" w:sz="0" w:space="0" w:color="auto"/>
            <w:left w:val="none" w:sz="0" w:space="0" w:color="auto"/>
            <w:bottom w:val="none" w:sz="0" w:space="0" w:color="auto"/>
            <w:right w:val="none" w:sz="0" w:space="0" w:color="auto"/>
          </w:divBdr>
        </w:div>
        <w:div w:id="2120417440">
          <w:marLeft w:val="0"/>
          <w:marRight w:val="0"/>
          <w:marTop w:val="0"/>
          <w:marBottom w:val="0"/>
          <w:divBdr>
            <w:top w:val="none" w:sz="0" w:space="0" w:color="auto"/>
            <w:left w:val="none" w:sz="0" w:space="0" w:color="auto"/>
            <w:bottom w:val="none" w:sz="0" w:space="0" w:color="auto"/>
            <w:right w:val="none" w:sz="0" w:space="0" w:color="auto"/>
          </w:divBdr>
        </w:div>
        <w:div w:id="4282774">
          <w:marLeft w:val="0"/>
          <w:marRight w:val="0"/>
          <w:marTop w:val="0"/>
          <w:marBottom w:val="0"/>
          <w:divBdr>
            <w:top w:val="none" w:sz="0" w:space="0" w:color="auto"/>
            <w:left w:val="none" w:sz="0" w:space="0" w:color="auto"/>
            <w:bottom w:val="none" w:sz="0" w:space="0" w:color="auto"/>
            <w:right w:val="none" w:sz="0" w:space="0" w:color="auto"/>
          </w:divBdr>
        </w:div>
        <w:div w:id="1788961216">
          <w:marLeft w:val="0"/>
          <w:marRight w:val="0"/>
          <w:marTop w:val="0"/>
          <w:marBottom w:val="0"/>
          <w:divBdr>
            <w:top w:val="none" w:sz="0" w:space="0" w:color="auto"/>
            <w:left w:val="none" w:sz="0" w:space="0" w:color="auto"/>
            <w:bottom w:val="none" w:sz="0" w:space="0" w:color="auto"/>
            <w:right w:val="none" w:sz="0" w:space="0" w:color="auto"/>
          </w:divBdr>
        </w:div>
        <w:div w:id="497161927">
          <w:marLeft w:val="0"/>
          <w:marRight w:val="0"/>
          <w:marTop w:val="0"/>
          <w:marBottom w:val="0"/>
          <w:divBdr>
            <w:top w:val="none" w:sz="0" w:space="0" w:color="auto"/>
            <w:left w:val="none" w:sz="0" w:space="0" w:color="auto"/>
            <w:bottom w:val="none" w:sz="0" w:space="0" w:color="auto"/>
            <w:right w:val="none" w:sz="0" w:space="0" w:color="auto"/>
          </w:divBdr>
        </w:div>
        <w:div w:id="1789084771">
          <w:marLeft w:val="0"/>
          <w:marRight w:val="0"/>
          <w:marTop w:val="0"/>
          <w:marBottom w:val="0"/>
          <w:divBdr>
            <w:top w:val="none" w:sz="0" w:space="0" w:color="auto"/>
            <w:left w:val="none" w:sz="0" w:space="0" w:color="auto"/>
            <w:bottom w:val="none" w:sz="0" w:space="0" w:color="auto"/>
            <w:right w:val="none" w:sz="0" w:space="0" w:color="auto"/>
          </w:divBdr>
        </w:div>
        <w:div w:id="799959421">
          <w:marLeft w:val="0"/>
          <w:marRight w:val="0"/>
          <w:marTop w:val="0"/>
          <w:marBottom w:val="0"/>
          <w:divBdr>
            <w:top w:val="none" w:sz="0" w:space="0" w:color="auto"/>
            <w:left w:val="none" w:sz="0" w:space="0" w:color="auto"/>
            <w:bottom w:val="none" w:sz="0" w:space="0" w:color="auto"/>
            <w:right w:val="none" w:sz="0" w:space="0" w:color="auto"/>
          </w:divBdr>
        </w:div>
        <w:div w:id="220405003">
          <w:marLeft w:val="0"/>
          <w:marRight w:val="0"/>
          <w:marTop w:val="0"/>
          <w:marBottom w:val="0"/>
          <w:divBdr>
            <w:top w:val="none" w:sz="0" w:space="0" w:color="auto"/>
            <w:left w:val="none" w:sz="0" w:space="0" w:color="auto"/>
            <w:bottom w:val="none" w:sz="0" w:space="0" w:color="auto"/>
            <w:right w:val="none" w:sz="0" w:space="0" w:color="auto"/>
          </w:divBdr>
        </w:div>
        <w:div w:id="854002598">
          <w:marLeft w:val="0"/>
          <w:marRight w:val="0"/>
          <w:marTop w:val="0"/>
          <w:marBottom w:val="0"/>
          <w:divBdr>
            <w:top w:val="none" w:sz="0" w:space="0" w:color="auto"/>
            <w:left w:val="none" w:sz="0" w:space="0" w:color="auto"/>
            <w:bottom w:val="none" w:sz="0" w:space="0" w:color="auto"/>
            <w:right w:val="none" w:sz="0" w:space="0" w:color="auto"/>
          </w:divBdr>
        </w:div>
        <w:div w:id="1685862189">
          <w:marLeft w:val="0"/>
          <w:marRight w:val="0"/>
          <w:marTop w:val="0"/>
          <w:marBottom w:val="0"/>
          <w:divBdr>
            <w:top w:val="none" w:sz="0" w:space="0" w:color="auto"/>
            <w:left w:val="none" w:sz="0" w:space="0" w:color="auto"/>
            <w:bottom w:val="none" w:sz="0" w:space="0" w:color="auto"/>
            <w:right w:val="none" w:sz="0" w:space="0" w:color="auto"/>
          </w:divBdr>
        </w:div>
        <w:div w:id="1440105671">
          <w:marLeft w:val="0"/>
          <w:marRight w:val="0"/>
          <w:marTop w:val="0"/>
          <w:marBottom w:val="0"/>
          <w:divBdr>
            <w:top w:val="none" w:sz="0" w:space="0" w:color="auto"/>
            <w:left w:val="none" w:sz="0" w:space="0" w:color="auto"/>
            <w:bottom w:val="none" w:sz="0" w:space="0" w:color="auto"/>
            <w:right w:val="none" w:sz="0" w:space="0" w:color="auto"/>
          </w:divBdr>
        </w:div>
        <w:div w:id="30058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obit04v0797-0939&amp;draft=0&amp;html=&amp;nas=10697&amp;nad=4&amp;god=2007&amp;status=1" TargetMode="External"/><Relationship Id="rId13" Type="http://schemas.openxmlformats.org/officeDocument/2006/relationships/hyperlink" Target="http://www.podaci.net/_novo/prikaz-b.php?db=&amp;what=Z-pdobit04v0797-0939&amp;draft=0&amp;html=&amp;nas=10697&amp;nad=4&amp;god=2007&amp;status=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odaci.net/_novo/prikaz-b.php?db=&amp;what=Z-pdobit04v0797-0939&amp;draft=0&amp;html=&amp;nas=10697&amp;nad=4&amp;god=2007&amp;status=1" TargetMode="External"/><Relationship Id="rId17" Type="http://schemas.openxmlformats.org/officeDocument/2006/relationships/hyperlink" Target="http://www.podaci.net/_novo/prikaz-b.php?db=&amp;what=Z-pdobit04v0797-0939&amp;draft=0&amp;html=&amp;nas=10697&amp;nad=4&amp;god=2007&amp;status=1" TargetMode="External"/><Relationship Id="rId2" Type="http://schemas.microsoft.com/office/2007/relationships/stylesWithEffects" Target="stylesWithEffects.xml"/><Relationship Id="rId16" Type="http://schemas.openxmlformats.org/officeDocument/2006/relationships/hyperlink" Target="http://www.podaci.net/_novo/prikaz-b.php?db=&amp;what=Z-pdobit04v0797-0939&amp;draft=0&amp;html=&amp;nas=10697&amp;nad=4&amp;god=2007&amp;status=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daci.net/_novo/prikaz-b.php?db=&amp;what=Z-pdobit04v0797-0939&amp;draft=0&amp;html=&amp;nas=10697&amp;nad=4&amp;god=2007&amp;status=1" TargetMode="External"/><Relationship Id="rId5" Type="http://schemas.openxmlformats.org/officeDocument/2006/relationships/footnotes" Target="footnotes.xml"/><Relationship Id="rId15" Type="http://schemas.openxmlformats.org/officeDocument/2006/relationships/hyperlink" Target="http://www.podaci.net/_novo/prikaz-b.php?db=&amp;what=Z-pdobit04v0797-0939&amp;draft=0&amp;html=&amp;nas=10697&amp;nad=4&amp;god=2007&amp;status=1" TargetMode="External"/><Relationship Id="rId10" Type="http://schemas.openxmlformats.org/officeDocument/2006/relationships/hyperlink" Target="http://www.podaci.net/_novo/prikaz-b.php?db=&amp;what=Z-pdobit04v0797-0939&amp;draft=0&amp;html=&amp;nas=10697&amp;nad=4&amp;god=2007&amp;statu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aci.net/_novo/prikaz-b.php?db=&amp;what=Z-pdobit04v0797-0939&amp;draft=0&amp;html=&amp;nas=10697&amp;nad=4&amp;god=2007&amp;status=1" TargetMode="External"/><Relationship Id="rId14" Type="http://schemas.openxmlformats.org/officeDocument/2006/relationships/hyperlink" Target="http://www.podaci.net/_novo/prikaz-b.php?db=&amp;what=Z-pdobit04v0797-0939&amp;draft=0&amp;html=&amp;nas=10697&amp;nad=4&amp;god=2007&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4651</Words>
  <Characters>26515</Characters>
  <Application>Microsoft Office Word</Application>
  <DocSecurity>0</DocSecurity>
  <Lines>220</Lines>
  <Paragraphs>62</Paragraphs>
  <ScaleCrop>false</ScaleCrop>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2014-04-28T11:29:00Z</dcterms:created>
  <dcterms:modified xsi:type="dcterms:W3CDTF">2014-04-28T11:30:00Z</dcterms:modified>
</cp:coreProperties>
</file>